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</w:rPr>
      </w:pPr>
      <w:r>
        <w:rPr/>
        <w:object>
          <v:shape id="ole_rId2" style="width:67.8pt;height:91.1pt" o:ole="">
            <v:imagedata r:id="rId3" o:title=""/>
          </v:shape>
          <o:OLEObject Type="Embed" ProgID="StaticMetafile" ShapeID="ole_rId2" DrawAspect="Content" ObjectID="_841334752" r:id="rId2"/>
        </w:objec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</w:rPr>
      </w:pPr>
      <w:r>
        <w:rPr>
          <w:rFonts w:eastAsia="Times New Roman" w:cs="Times New Roman" w:ascii="Times New Roman" w:hAnsi="Times New Roman"/>
          <w:b/>
          <w:sz w:val="26"/>
        </w:rPr>
        <w:t>РОСТОВСКАЯ ОБЛАСТЬ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</w:rPr>
      </w:pPr>
      <w:r>
        <w:rPr>
          <w:rFonts w:eastAsia="Times New Roman" w:cs="Times New Roman" w:ascii="Times New Roman" w:hAnsi="Times New Roman"/>
          <w:b/>
          <w:sz w:val="26"/>
        </w:rPr>
        <w:t>МУНИЦИПАЛЬНОЕ ОБРАЗОВАНИЕ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</w:rPr>
      </w:pPr>
      <w:r>
        <w:rPr>
          <w:rFonts w:eastAsia="Times New Roman" w:cs="Times New Roman" w:ascii="Times New Roman" w:hAnsi="Times New Roman"/>
          <w:b/>
          <w:sz w:val="26"/>
        </w:rPr>
        <w:t>«БОЛЬШЕНЕКЛИНОВСКОЕ СЕЛЬСКОЕ ПОСЕЛЕНИЕ»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</w:rPr>
      </w:pPr>
      <w:r>
        <w:rPr>
          <w:rFonts w:eastAsia="Times New Roman" w:cs="Times New Roman" w:ascii="Times New Roman" w:hAnsi="Times New Roman"/>
          <w:b/>
          <w:sz w:val="26"/>
        </w:rPr>
        <w:t>СОБРАНИЕ ДЕПУТАТОВ БОЛЬШЕНЕКЛИНОВСКОГО СЕЛЬСКОГО ПОСЕЛЕНИЯ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6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6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Calibri"/>
          <w:b/>
          <w:b/>
          <w:bCs/>
        </w:rPr>
      </w:pPr>
      <w:r>
        <w:rPr>
          <w:rFonts w:eastAsia="Calibri" w:cs="Calibri" w:ascii="Times New Roman" w:hAnsi="Times New Roman"/>
          <w:b/>
          <w:bCs/>
        </w:rPr>
        <w:t>ПРОЕКТ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РЕШЕНИЕ</w:t>
      </w:r>
    </w:p>
    <w:p>
      <w:pPr>
        <w:pStyle w:val="Normal"/>
        <w:spacing w:lineRule="auto" w:line="240" w:before="0" w:after="0"/>
        <w:jc w:val="right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tbl>
      <w:tblPr>
        <w:tblW w:w="9356" w:type="dxa"/>
        <w:jc w:val="left"/>
        <w:tblInd w:w="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100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356"/>
      </w:tblGrid>
      <w:tr>
        <w:trPr/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000000" w:fill="FFFFFF" w:val="clear"/>
          </w:tcPr>
          <w:p>
            <w:pPr>
              <w:pStyle w:val="Normal"/>
              <w:tabs>
                <w:tab w:val="left" w:pos="4962" w:leader="none"/>
                <w:tab w:val="left" w:pos="8117" w:leader="underscore"/>
              </w:tabs>
              <w:spacing w:lineRule="auto" w:line="240" w:before="0" w:after="0"/>
              <w:ind w:firstLine="426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</w:rPr>
              <w:t xml:space="preserve">Об установлении дополнительных оснований </w:t>
            </w:r>
          </w:p>
          <w:p>
            <w:pPr>
              <w:pStyle w:val="Normal"/>
              <w:tabs>
                <w:tab w:val="left" w:pos="4962" w:leader="none"/>
                <w:tab w:val="left" w:pos="8117" w:leader="underscore"/>
              </w:tabs>
              <w:spacing w:lineRule="auto" w:line="240" w:before="0" w:after="0"/>
              <w:ind w:firstLine="426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</w:rPr>
              <w:t>признания безнадежными к взысканию недоимки, задолженности</w:t>
            </w:r>
          </w:p>
          <w:p>
            <w:pPr>
              <w:pStyle w:val="Normal"/>
              <w:tabs>
                <w:tab w:val="left" w:pos="4962" w:leader="none"/>
                <w:tab w:val="left" w:pos="8117" w:leader="underscore"/>
              </w:tabs>
              <w:spacing w:lineRule="auto" w:line="240" w:before="0" w:after="0"/>
              <w:ind w:firstLine="426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</w:rPr>
              <w:t>по  пеням и штрафам по местным налогам и порядка их списания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pacing w:val="-3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ab/>
        <w:t xml:space="preserve">                                                 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</w:rPr>
        <w:t xml:space="preserve">  </w:t>
      </w:r>
    </w:p>
    <w:p>
      <w:pPr>
        <w:pStyle w:val="Normal"/>
        <w:spacing w:lineRule="auto" w:line="240" w:before="0" w:after="0"/>
        <w:ind w:right="5277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Принято </w:t>
      </w:r>
    </w:p>
    <w:p>
      <w:pPr>
        <w:pStyle w:val="Normal"/>
        <w:tabs>
          <w:tab w:val="left" w:pos="963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Собранием депутатов                                                                             2024 г.</w:t>
      </w:r>
    </w:p>
    <w:p>
      <w:pPr>
        <w:pStyle w:val="Normal"/>
        <w:spacing w:lineRule="auto" w:line="240" w:before="0" w:after="0"/>
        <w:ind w:right="5277" w:hanging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ind w:left="426" w:firstLine="474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В соответствии с пунктом 3 статьи 59 Налогового Кодекса Российской Федерации, </w:t>
      </w:r>
      <w:r>
        <w:rPr>
          <w:rFonts w:eastAsia="Times New Roman" w:cs="Times New Roman" w:ascii="Times New Roman" w:hAnsi="Times New Roman"/>
          <w:color w:val="3C3C3C"/>
          <w:sz w:val="28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 w:ascii="Times New Roman" w:hAnsi="Times New Roman"/>
          <w:sz w:val="28"/>
        </w:rPr>
        <w:t xml:space="preserve">Уставом муниципального образования Большенеклиновского сельского поселения 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Собрание депутатов Большенеклиновского сельского поселения решило: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      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Times New Roman" w:cs="Times New Roman" w:ascii="Times New Roman" w:hAnsi="Times New Roman"/>
          <w:sz w:val="28"/>
        </w:rPr>
        <w:t xml:space="preserve">        </w:t>
      </w:r>
      <w:r>
        <w:rPr>
          <w:rFonts w:eastAsia="Times New Roman" w:cs="Times New Roman" w:ascii="Times New Roman" w:hAnsi="Times New Roman"/>
          <w:sz w:val="28"/>
        </w:rPr>
        <w:t xml:space="preserve">1. Установить, что безнадежными к взысканию признаются недоимка и задолженность по пеням и штрафам по местным налогам, числящиеся за отдельными налогоплательщиками, взыскание которых оказалось невозможным в </w:t>
      </w:r>
      <w:r>
        <w:rPr>
          <w:rFonts w:eastAsia="Times New Roman" w:cs="Times New Roman" w:ascii="Times New Roman" w:hAnsi="Times New Roman"/>
          <w:color w:val="3C3C3C"/>
          <w:sz w:val="28"/>
        </w:rPr>
        <w:t>случаях:</w:t>
        <w:br/>
      </w:r>
    </w:p>
    <w:p>
      <w:pPr>
        <w:pStyle w:val="Normal"/>
        <w:tabs>
          <w:tab w:val="left" w:pos="1702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3C3C3C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      </w:t>
      </w:r>
      <w:r>
        <w:rPr>
          <w:rFonts w:eastAsia="Times New Roman" w:cs="Times New Roman" w:ascii="Times New Roman" w:hAnsi="Times New Roman"/>
          <w:sz w:val="28"/>
        </w:rPr>
        <w:t xml:space="preserve">1) наличие </w:t>
      </w:r>
      <w:r>
        <w:rPr>
          <w:rFonts w:eastAsia="Times New Roman" w:cs="Times New Roman" w:ascii="Times New Roman" w:hAnsi="Times New Roman"/>
          <w:color w:val="3C3C3C"/>
          <w:sz w:val="28"/>
        </w:rPr>
        <w:t>недоимки в сумме, не превышающей 100 рублей, срок взыскания которой в судебном порядке истек, а также начисленной на эту сумму задолженности по пеням и штрафам;</w:t>
      </w:r>
    </w:p>
    <w:p>
      <w:pPr>
        <w:pStyle w:val="Normal"/>
        <w:spacing w:lineRule="auto" w:line="240" w:before="0" w:after="0"/>
        <w:ind w:firstLine="425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2) вынесения судебным приставом-исполнителем постановления об окончании исполнительного производства и возвращение взыскателю дополнительного документа в случаях, установленных </w:t>
      </w:r>
      <w:r>
        <w:rPr>
          <w:rFonts w:eastAsia="Times New Roman" w:cs="Times New Roman" w:ascii="Times New Roman" w:hAnsi="Times New Roman"/>
          <w:color w:val="3C3C3C"/>
          <w:sz w:val="28"/>
        </w:rPr>
        <w:t>пунктами 3 и 4 части 1 статьи 46 Федерального закона от 02.10.2007 № 229-ФЗ «Об исполнительном производстве»; но не ранее истечения срока, установленного для предъявления исполнительных документов к исполнению</w:t>
      </w:r>
      <w:r>
        <w:rPr>
          <w:rFonts w:eastAsia="Times New Roman" w:cs="Times New Roman" w:ascii="Times New Roman" w:hAnsi="Times New Roman"/>
          <w:sz w:val="28"/>
        </w:rPr>
        <w:t xml:space="preserve">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3C3C3C"/>
          <w:sz w:val="28"/>
        </w:rPr>
        <w:t xml:space="preserve">      </w:t>
      </w:r>
      <w:r>
        <w:rPr>
          <w:rFonts w:eastAsia="Times New Roman" w:cs="Times New Roman" w:ascii="Times New Roman" w:hAnsi="Times New Roman"/>
          <w:color w:val="3C3C3C"/>
          <w:sz w:val="28"/>
        </w:rPr>
        <w:t>3)</w:t>
        <w:tab/>
        <w:t>наличие недоимки, задолженности по пеням и штрафам</w:t>
      </w:r>
      <w:r>
        <w:rPr>
          <w:rFonts w:eastAsia="Times New Roman" w:cs="Times New Roman" w:ascii="Times New Roman" w:hAnsi="Times New Roman"/>
          <w:sz w:val="28"/>
        </w:rPr>
        <w:t xml:space="preserve"> </w:t>
      </w:r>
      <w:r>
        <w:rPr>
          <w:rFonts w:eastAsia="Times New Roman" w:cs="Times New Roman" w:ascii="Times New Roman" w:hAnsi="Times New Roman"/>
          <w:color w:val="3C3C3C"/>
          <w:sz w:val="28"/>
        </w:rPr>
        <w:t>у умерших или объявленных умершими физических лиц, наследники которых не вступили в право наследования в установленный срок</w:t>
      </w:r>
      <w:r>
        <w:rPr>
          <w:rFonts w:eastAsia="Times New Roman" w:cs="Times New Roman" w:ascii="Times New Roman" w:hAnsi="Times New Roman"/>
          <w:sz w:val="28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3C3C3C"/>
          <w:sz w:val="28"/>
        </w:rPr>
      </w:pPr>
      <w:r>
        <w:rPr>
          <w:rFonts w:eastAsia="Times New Roman" w:cs="Times New Roman" w:ascii="Times New Roman" w:hAnsi="Times New Roman"/>
          <w:color w:val="3C3C3C"/>
          <w:sz w:val="28"/>
        </w:rPr>
        <w:t xml:space="preserve">      </w:t>
      </w:r>
      <w:r>
        <w:rPr>
          <w:rFonts w:eastAsia="Times New Roman" w:cs="Times New Roman" w:ascii="Times New Roman" w:hAnsi="Times New Roman"/>
          <w:color w:val="3C3C3C"/>
          <w:sz w:val="28"/>
        </w:rPr>
        <w:t xml:space="preserve">4) наличие задолженности по уплате пеней, срок взыскания которой в судебном порядке истек, при отсутствии недоимки, на которую они начислены;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3C3C3C"/>
          <w:sz w:val="28"/>
        </w:rPr>
      </w:pPr>
      <w:r>
        <w:rPr>
          <w:rFonts w:eastAsia="Times New Roman" w:cs="Times New Roman" w:ascii="Times New Roman" w:hAnsi="Times New Roman"/>
          <w:color w:val="3C3C3C"/>
          <w:sz w:val="28"/>
        </w:rPr>
        <w:t xml:space="preserve">      </w:t>
      </w:r>
      <w:r>
        <w:rPr>
          <w:rFonts w:eastAsia="Times New Roman" w:cs="Times New Roman" w:ascii="Times New Roman" w:hAnsi="Times New Roman"/>
          <w:color w:val="3C3C3C"/>
          <w:sz w:val="28"/>
        </w:rPr>
        <w:t>5) наличие недоимки и задолженности по пеням и штрафам по местным налогам, числящиеся за налогоплательщиками, являющимися физическими лицами, взыскание налоговыми органами которых оказалось невозможным в связи с истечением трехлетнего срока давности (согласно ст.195 ГК РФ) с момента их возникновения;</w:t>
      </w:r>
    </w:p>
    <w:p>
      <w:pPr>
        <w:pStyle w:val="Normal"/>
        <w:tabs>
          <w:tab w:val="left" w:pos="852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3C3C3C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      </w:t>
      </w:r>
      <w:r>
        <w:rPr>
          <w:rFonts w:eastAsia="Times New Roman" w:cs="Times New Roman" w:ascii="Times New Roman" w:hAnsi="Times New Roman"/>
          <w:sz w:val="28"/>
        </w:rPr>
        <w:t xml:space="preserve">6) </w:t>
      </w:r>
      <w:r>
        <w:rPr>
          <w:rFonts w:eastAsia="Times New Roman" w:cs="Times New Roman" w:ascii="Times New Roman" w:hAnsi="Times New Roman"/>
          <w:color w:val="3C3C3C"/>
          <w:sz w:val="28"/>
        </w:rPr>
        <w:t>наличие недоимки и задолженности по пеням и штрафам по местным налогам, числящиеся за налогоплательщиками, являющимися физическими лицами, взыскание налоговыми органами которых оказалось невозможным в связи с истечением срока подачи заявления в суд о взыскании задолженности;</w:t>
      </w:r>
    </w:p>
    <w:p>
      <w:pPr>
        <w:pStyle w:val="Normal"/>
        <w:tabs>
          <w:tab w:val="left" w:pos="852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3C3C3C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      </w:t>
      </w:r>
      <w:r>
        <w:rPr>
          <w:rFonts w:eastAsia="Times New Roman" w:cs="Times New Roman" w:ascii="Times New Roman" w:hAnsi="Times New Roman"/>
          <w:sz w:val="28"/>
        </w:rPr>
        <w:t xml:space="preserve">7) </w:t>
      </w:r>
      <w:r>
        <w:rPr>
          <w:rFonts w:eastAsia="Times New Roman" w:cs="Times New Roman" w:ascii="Times New Roman" w:hAnsi="Times New Roman"/>
          <w:color w:val="3C3C3C"/>
          <w:sz w:val="28"/>
        </w:rPr>
        <w:t>наличие задолженности организаций и физических лиц по отмененным местным налогам (в полном объеме по состоянию на дату вынесения решения о списании задолженности, за исключением сумм задолженности, включенных в реестр требований кредиторов по организациям, физическим лицам, находящихся в процедурах банкротства).</w:t>
      </w:r>
    </w:p>
    <w:p>
      <w:pPr>
        <w:pStyle w:val="Normal"/>
        <w:tabs>
          <w:tab w:val="left" w:pos="852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Суммы задолженности организаций и физических лиц по отмененным местным налогам, утраченные до издания настоящего решения, возврату не подлежат.</w:t>
      </w:r>
    </w:p>
    <w:p>
      <w:pPr>
        <w:pStyle w:val="ListParagraph"/>
        <w:numPr>
          <w:ilvl w:val="0"/>
          <w:numId w:val="3"/>
        </w:numPr>
        <w:tabs>
          <w:tab w:val="left" w:pos="426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Документами, подтверждающими наличие дополнительных оснований, </w:t>
      </w:r>
    </w:p>
    <w:p>
      <w:pPr>
        <w:pStyle w:val="Normal"/>
        <w:tabs>
          <w:tab w:val="left" w:pos="42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предусмотренных частью 1 настоящей статьи, являются:</w:t>
      </w:r>
    </w:p>
    <w:p>
      <w:pPr>
        <w:pStyle w:val="ListParagraph"/>
        <w:numPr>
          <w:ilvl w:val="0"/>
          <w:numId w:val="1"/>
        </w:numPr>
        <w:tabs>
          <w:tab w:val="left" w:pos="426" w:leader="none"/>
        </w:tabs>
        <w:spacing w:lineRule="auto" w:line="240" w:before="0" w:after="0"/>
        <w:ind w:left="284" w:hanging="0"/>
        <w:contextualSpacing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справка налогового органа о суммах недоимки и задолженности </w:t>
      </w:r>
    </w:p>
    <w:p>
      <w:pPr>
        <w:pStyle w:val="Normal"/>
        <w:tabs>
          <w:tab w:val="left" w:pos="42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по пеням и штрафам с приложенной к ней расшифровкой периода образования задолженности при наличии обстоятельств, предусмотренных пунктами 1-7 части 1 настоящего решения;</w:t>
      </w:r>
    </w:p>
    <w:p>
      <w:pPr>
        <w:pStyle w:val="ListParagraph"/>
        <w:numPr>
          <w:ilvl w:val="0"/>
          <w:numId w:val="1"/>
        </w:numPr>
        <w:tabs>
          <w:tab w:val="left" w:pos="426" w:leader="none"/>
        </w:tabs>
        <w:spacing w:lineRule="auto" w:line="240" w:before="0" w:after="0"/>
        <w:ind w:left="284" w:hanging="0"/>
        <w:contextualSpacing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копия постановления судебного пристава-исполнителя об окончании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исполнительного документа-при наличии обстоятельств, предусмотренных пунктом 2 части 1 настоящего решения;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сведения о факте регистрации акта гражданского состояния о смерти лица, представляемых органами записи актов гражданского состояния, или копия свидетельства о смерти физического лица или копия решения суда об объявлении физического лица умершим – при наличии обстоятельства, предусмотренных пунктом 3 части 1 настоящего решения.</w:t>
      </w:r>
    </w:p>
    <w:p>
      <w:pPr>
        <w:pStyle w:val="Normal"/>
        <w:tabs>
          <w:tab w:val="left" w:pos="198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     </w:t>
      </w:r>
      <w:r>
        <w:rPr>
          <w:rFonts w:eastAsia="Times New Roman" w:cs="Times New Roman" w:ascii="Times New Roman" w:hAnsi="Times New Roman"/>
          <w:sz w:val="28"/>
        </w:rPr>
        <w:t>3. Решение о признании безнадежными к взысканию и списании недоимки им задолженности по пеням и штрафам физических лиц по местным налогам принимается налоговыми органами по месту учета организации, физического лица.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Признать утратившим силу решение Собрания депутатов Большенеклиновского сельского поселения от 29.07.2016 № 148 «</w:t>
      </w:r>
      <w:r>
        <w:rPr>
          <w:rFonts w:eastAsia="Times New Roman" w:cs="Times New Roman" w:ascii="Times New Roman" w:hAnsi="Times New Roman"/>
          <w:color w:val="000000"/>
          <w:sz w:val="28"/>
        </w:rPr>
        <w:t>Об установлении дополнительных оснований признания безнадежной  к взысканию недоимки по местным налогам, задолженности по пеням и штрафам  по этим налогам».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Решение вступает в силу со дня его официального опубликования (обнародования).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426"/>
        <w:contextualSpacing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Настоящее решение распространяется на правоотношения, возникшие со дня официального опубликования.</w:t>
      </w:r>
    </w:p>
    <w:p>
      <w:pPr>
        <w:pStyle w:val="Normal"/>
        <w:spacing w:lineRule="auto" w:line="240" w:before="0" w:after="0"/>
        <w:ind w:firstLine="426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pacing w:val="-1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8"/>
        </w:rPr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pacing w:val="-1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8"/>
        </w:rPr>
        <w:t>Председатель Собрания депутатов –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pacing w:val="-1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8"/>
        </w:rPr>
        <w:t>Глава Большенеклиновского сельского поселения                           А.В. Кисляк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pacing w:val="-1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8"/>
        </w:rPr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pacing w:val="-1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8"/>
        </w:rPr>
        <w:t>с. Большая Неклиновка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pacing w:val="-1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8"/>
        </w:rPr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-1"/>
          <w:sz w:val="28"/>
        </w:rPr>
        <w:t xml:space="preserve">№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0"/>
      </w:pPr>
      <w:rPr>
        <w:sz w:val="28"/>
        <w:rFonts w:ascii="Times New Roman" w:hAnsi="Times New Roman" w:eastAsia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1080" w:hanging="0"/>
      </w:pPr>
    </w:lvl>
    <w:lvl w:ilvl="2">
      <w:start w:val="1"/>
      <w:numFmt w:val="none"/>
      <w:suff w:val="nothing"/>
      <w:lvlText w:val=""/>
      <w:lvlJc w:val="left"/>
      <w:pPr>
        <w:ind w:left="1440" w:hanging="0"/>
      </w:pPr>
    </w:lvl>
    <w:lvl w:ilvl="3">
      <w:start w:val="1"/>
      <w:numFmt w:val="none"/>
      <w:suff w:val="nothing"/>
      <w:lvlText w:val=""/>
      <w:lvlJc w:val="left"/>
      <w:pPr>
        <w:ind w:left="1800" w:hanging="0"/>
      </w:pPr>
    </w:lvl>
    <w:lvl w:ilvl="4">
      <w:start w:val="1"/>
      <w:numFmt w:val="none"/>
      <w:suff w:val="nothing"/>
      <w:lvlText w:val=""/>
      <w:lvlJc w:val="left"/>
      <w:pPr>
        <w:ind w:left="2160" w:hanging="0"/>
      </w:pPr>
    </w:lvl>
    <w:lvl w:ilvl="5">
      <w:start w:val="1"/>
      <w:numFmt w:val="none"/>
      <w:suff w:val="nothing"/>
      <w:lvlText w:val=""/>
      <w:lvlJc w:val="left"/>
      <w:pPr>
        <w:ind w:left="2520" w:hanging="0"/>
      </w:pPr>
    </w:lvl>
    <w:lvl w:ilvl="6">
      <w:start w:val="1"/>
      <w:numFmt w:val="none"/>
      <w:suff w:val="nothing"/>
      <w:lvlText w:val=""/>
      <w:lvlJc w:val="left"/>
      <w:pPr>
        <w:ind w:left="2880" w:hanging="0"/>
      </w:pPr>
    </w:lvl>
    <w:lvl w:ilvl="7">
      <w:start w:val="1"/>
      <w:numFmt w:val="none"/>
      <w:suff w:val="nothing"/>
      <w:lvlText w:val=""/>
      <w:lvlJc w:val="left"/>
      <w:pPr>
        <w:ind w:left="3240" w:hanging="0"/>
      </w:pPr>
    </w:lvl>
    <w:lvl w:ilvl="8">
      <w:start w:val="1"/>
      <w:numFmt w:val="none"/>
      <w:suff w:val="nothing"/>
      <w:lvlText w:val=""/>
      <w:lvlJc w:val="left"/>
      <w:pPr>
        <w:ind w:left="3600" w:hanging="0"/>
      </w:pPr>
    </w:lvl>
  </w:abstractNum>
  <w:abstractNum w:abstractNumId="2"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kern w:val="2"/>
        <w:sz w:val="22"/>
        <w:szCs w:val="22"/>
        <w:lang w:val="ru-RU" w:eastAsia="ru-RU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2"/>
      <w:sz w:val="22"/>
      <w:szCs w:val="22"/>
      <w:lang w:val="ru-RU" w:eastAsia="ru-RU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 w:eastAsia="Times New Roman" w:cs="Times New Roman"/>
      <w:sz w:val="28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rFonts w:eastAsia="Times New Roman" w:cs="Times New Roma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56fc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LibreOffice/6.0.4.2$Windows_x86 LibreOffice_project/9b0d9b32d5dcda91d2f1a96dc04c645c450872bf</Application>
  <Pages>3</Pages>
  <Words>561</Words>
  <Characters>3928</Characters>
  <CharactersWithSpaces>4684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2024-12-18T10:23:00Z</dcterms:created>
  <dc:creator/>
  <dc:description/>
  <dc:language>ru-RU</dc:language>
  <cp:lastModifiedBy/>
  <cp:lastPrinted>2024-12-23T08:37:29Z</cp:lastPrinted>
  <dcterms:modified xsi:type="dcterms:W3CDTF">2024-12-23T08:37:36Z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