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drawing>
          <wp:inline>
            <wp:extent cx="1095502" cy="114249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095502" cy="114249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</w:t>
      </w:r>
    </w:p>
    <w:p w14:paraId="02000000">
      <w:pPr>
        <w:pStyle w:val="Style_1"/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b w:val="0"/>
          <w:sz w:val="28"/>
        </w:rPr>
        <w:t>Местное самоуправление</w:t>
      </w:r>
    </w:p>
    <w:p w14:paraId="03000000">
      <w:pPr>
        <w:pStyle w:val="Style_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Администрация Большенеклиновского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сельского поселения</w:t>
      </w:r>
    </w:p>
    <w:p w14:paraId="04000000">
      <w:pPr>
        <w:pStyle w:val="Style_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Неклиновского района Ростовской области</w:t>
      </w:r>
    </w:p>
    <w:p w14:paraId="0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РАСПОРЯЖЕНИЕ</w:t>
      </w:r>
    </w:p>
    <w:p w14:paraId="07000000">
      <w:pPr>
        <w:pStyle w:val="Style_2"/>
        <w:tabs>
          <w:tab w:leader="none" w:pos="6873" w:val="left"/>
        </w:tabs>
        <w:ind/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.04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                       с. Большая Неклиновк</w:t>
      </w:r>
      <w:r>
        <w:rPr>
          <w:rFonts w:ascii="Times New Roman" w:hAnsi="Times New Roman"/>
          <w:sz w:val="28"/>
        </w:rPr>
        <w:t xml:space="preserve">а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50</w:t>
      </w:r>
      <w:r>
        <w:rPr>
          <w:b w:val="1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проведении аукциона в электронной форме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05.04.2013 N 44-ФЗ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</w:rPr>
        <w:t>»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документацию, регламентирующую порядок проведения аукциона в электронной форме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Начальная (максимальная) цена </w:t>
      </w:r>
      <w:r>
        <w:rPr>
          <w:rFonts w:ascii="Times New Roman" w:hAnsi="Times New Roman"/>
          <w:sz w:val="28"/>
        </w:rPr>
        <w:t xml:space="preserve">Контракта </w:t>
      </w:r>
      <w:r>
        <w:rPr>
          <w:rFonts w:ascii="Times New Roman" w:hAnsi="Times New Roman"/>
          <w:sz w:val="28"/>
        </w:rPr>
        <w:t>1149973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</w:rPr>
        <w:t xml:space="preserve"> руб.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Провести аукцион в электронной форме на право заключения контракта </w:t>
      </w:r>
      <w:r>
        <w:rPr>
          <w:rFonts w:ascii="Times New Roman" w:hAnsi="Times New Roman"/>
          <w:sz w:val="28"/>
        </w:rPr>
        <w:t>«Благоустройство территории гражданского кладбища Большенеклиновского сельского поселения Неклиновского района Ростовской области»</w:t>
      </w:r>
      <w:r>
        <w:rPr>
          <w:rFonts w:ascii="Times New Roman" w:hAnsi="Times New Roman"/>
          <w:sz w:val="28"/>
        </w:rPr>
        <w:t xml:space="preserve"> на электронн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площадк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«Сбербанк-АСТ» на </w:t>
      </w:r>
      <w:r>
        <w:rPr>
          <w:rFonts w:ascii="Times New Roman" w:hAnsi="Times New Roman"/>
          <w:sz w:val="28"/>
        </w:rPr>
        <w:t>Официальном сайте ЕИС</w:t>
      </w:r>
      <w:r>
        <w:rPr>
          <w:rFonts w:ascii="Times New Roman" w:hAnsi="Times New Roman"/>
          <w:sz w:val="28"/>
        </w:rPr>
        <w:t xml:space="preserve">.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настоящим распоряжением оставляю за собой.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Большенеклинов</w:t>
      </w:r>
      <w:r>
        <w:rPr>
          <w:rFonts w:ascii="Times New Roman" w:hAnsi="Times New Roman"/>
          <w:sz w:val="28"/>
        </w:rPr>
        <w:t xml:space="preserve">ского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Е.Н. Овчинникова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8" w:footer="708" w:gutter="0" w:header="708" w:left="1134" w:right="8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heading 3"/>
    <w:next w:val="Style_3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" w:type="paragraph">
    <w:name w:val="Title"/>
    <w:next w:val="Style_3"/>
    <w:link w:val="Style_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_ch" w:type="character">
    <w:name w:val="Title"/>
    <w:link w:val="Style_1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2023-04-25T10:58:10Z</dcterms:modified>
</cp:coreProperties>
</file>