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«О внесении изменений и дополнений в Устав муниципального образования «Большенеклиновское сельское поселение», утвержденный Решением Собрания депутатов Большенеклиновского сельского поселения от 16.06.2023 № 73»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tbl>
      <w:tblPr>
        <w:tblW w:w="939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6"/>
        <w:gridCol w:w="2814"/>
        <w:gridCol w:w="3443"/>
      </w:tblGrid>
      <w:tr>
        <w:trPr>
          <w:trHeight w:val="840" w:hRule="atLeast"/>
        </w:trPr>
        <w:tc>
          <w:tcPr>
            <w:tcW w:w="31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1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4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21 июня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24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16.06.2023 № 73,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 Внести изменения и дополнения в Устав муниципального образования «Большенеклиновское сельское поселение», утвержденный Решением Собрания депутатов Большенеклиновского сельского поселения от 16.06.2023 №73: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1.1. Изложив наименование Устава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«Устав муниципального образования «Большенеклиновское сельское поселение» Неклиновского района Ростовской области»;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1.2. Изложив наименование, пункты 1, 2, первый абзац пункта 3 статьи 1 в следующей редакции:  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0" w:name="_Hlk165457037"/>
      <w:bookmarkEnd w:id="0"/>
      <w:r>
        <w:rPr>
          <w:rFonts w:cs="Times New Roman" w:ascii="Times New Roman" w:hAnsi="Times New Roman"/>
          <w:bCs/>
          <w:sz w:val="28"/>
          <w:szCs w:val="28"/>
          <w:lang w:bidi="ar-SA"/>
        </w:rPr>
        <w:t>«Статья 1. Статус и границы муниципального образования «Большенеклиновское сельское поселение» Неклиновского района Ростовской области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 xml:space="preserve">1. Статус и границы муниципального образования «Большенеклиновское сельское поселение» Неклиновского района Ростовской области (далее также – Большенеклиновское сельское поселение) определены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Областным законом от 14.12.2004 № 224-ЗС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2. Большенеклиновское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Наименование Большенеклиновского сельского поселения – муниципальное образование «Большенеклиновское сельское поселение» Неклиновского района Ростовской области.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Сокращенное наименование – Большенеклиновское сельское поселение.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Используемые в муниципальных правовых актах Большенеклиновского сельского поселения наименование «муниципальное образование «Большенеклиновское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cs="Times New Roman" w:ascii="Times New Roman" w:hAnsi="Times New Roman"/>
          <w:bCs/>
          <w:sz w:val="28"/>
          <w:szCs w:val="28"/>
          <w:vertAlign w:val="superscript"/>
          <w:lang w:bidi="ar-SA"/>
        </w:rPr>
        <w:t>1</w:t>
      </w:r>
      <w:r>
        <w:rPr>
          <w:rFonts w:cs="Times New Roman" w:ascii="Times New Roman" w:hAnsi="Times New Roman"/>
          <w:bCs/>
          <w:sz w:val="28"/>
          <w:szCs w:val="28"/>
          <w:lang w:bidi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3. В состав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ar-SA"/>
        </w:rPr>
        <w:t>муниципального образования «Большенеклиновское сельское поселение» Неклиновского района Ростовской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входят следующие населенные пункты…»;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1.3. Изложив подпункт 23 пункта 1 статьи 2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«23)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1.4. Изложив подпункт 25 пункта 1 статьи 2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 в Большенеклиновском сельском поселении»;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1.5. Дополнив подпунктом 34 пункт 1 статьи 2 следующего содержания: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34) принятие решений и проведение на территории Большенеклиновского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недвижимости»;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1.6. Изложив подпункт 5 пункт 6 статьи 16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1.7. Дополнив пункт 6 статьи 16 подпунктом 6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«6) осуществляет иные полномочия и права, предусмотренные нормативным правовым актом Собрания депутатов Большенеклиновского сельского поселения в соответствии с областным законом».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1.8. Изложив абзац 2 пункта 5 статьи 16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</w:t>
      </w:r>
      <w:r>
        <w:rPr>
          <w:rFonts w:cs="Times New Roman" w:ascii="Times New Roman" w:hAnsi="Times New Roman"/>
          <w:color w:val="00000A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по представлению схода граждан сельского населенного пункта, а также в случаях, установленных </w:t>
      </w:r>
      <w:r>
        <w:fldChar w:fldCharType="begin"/>
      </w:r>
      <w:r>
        <w:instrText> HYPERLINK "https://www.consultant.ru/document/cons_doc_LAW_476449/0f163aa904e0d0db5ff6f72881cd6077268a701e/" \l "dst100515"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пунктами 1</w:t>
      </w:r>
      <w:r>
        <w:fldChar w:fldCharType="end"/>
      </w:r>
      <w:r>
        <w:rPr>
          <w:rFonts w:cs="Times New Roman" w:ascii="Times New Roman" w:hAnsi="Times New Roman"/>
          <w:color w:val="00000A"/>
          <w:sz w:val="28"/>
          <w:szCs w:val="28"/>
        </w:rPr>
        <w:t> - </w:t>
      </w:r>
      <w:r>
        <w:fldChar w:fldCharType="begin"/>
      </w:r>
      <w:r>
        <w:instrText> HYPERLINK "https://www.consultant.ru/document/cons_doc_LAW_476449/0f163aa904e0d0db5ff6f72881cd6077268a701e/" \l "dst991"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7</w:t>
      </w:r>
      <w:r>
        <w:fldChar w:fldCharType="end"/>
      </w:r>
      <w:r>
        <w:rPr>
          <w:rFonts w:cs="Times New Roman" w:ascii="Times New Roman" w:hAnsi="Times New Roman"/>
          <w:color w:val="00000A"/>
          <w:sz w:val="28"/>
          <w:szCs w:val="28"/>
        </w:rPr>
        <w:t> и </w:t>
      </w:r>
      <w:r>
        <w:fldChar w:fldCharType="begin"/>
      </w:r>
      <w:r>
        <w:instrText> HYPERLINK "https://www.consultant.ru/document/cons_doc_LAW_476449/0f163aa904e0d0db5ff6f72881cd6077268a701e/" \l "dst1108"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9</w:t>
      </w:r>
      <w:r>
        <w:fldChar w:fldCharType="end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  <w:vertAlign w:val="superscript"/>
        </w:rPr>
        <w:t>2</w:t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 xml:space="preserve"> части 10 статьи 40</w:t>
      </w:r>
      <w:r>
        <w:rPr>
          <w:rFonts w:cs="Times New Roman" w:ascii="Times New Roman" w:hAnsi="Times New Roman"/>
          <w:color w:val="00000A"/>
          <w:sz w:val="28"/>
          <w:szCs w:val="28"/>
        </w:rPr>
        <w:t> Федерального закона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1.9. Дополнив статью 30 пунктом 22 следующего содержания: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«22. Председатель Собрания депутатов - глава Большенеклиновского сельского поселения освобождается от ответственности</w:t>
        <w:br/>
        <w:t>за несоблюдение ограничений и запретов, требований о предотвращении</w:t>
        <w:br/>
        <w:t>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1.10. Дополнив статью 33 пунктом 8.1.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«8.1. Глава Администрации Большенеклиновского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hy-AM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hy-AM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1.11. </w:t>
      </w:r>
      <w:bookmarkStart w:id="1" w:name="_Hlk170044936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Изменив подпункт 25 пункта 1 статьи 37, изложив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«25) осуществляет муниципальный контроль в области охраны и использования особо охраняемых природных территорий местного значения»;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1.12. Изменив подпункты 27, 36, 37, 41 пункта 1 статьи 37, изложив их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Большенеклиновском сельском поселении;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Большенеклиновского сельского поселения официальной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37) осуществляет международные и внешнеэкономические связи в соответствии с </w:t>
      </w:r>
      <w:bookmarkStart w:id="2" w:name="_Hlk170040110"/>
      <w:bookmarkEnd w:id="2"/>
      <w:r>
        <w:rPr>
          <w:rFonts w:cs="Times New Roman" w:ascii="Times New Roman" w:hAnsi="Times New Roman"/>
          <w:sz w:val="28"/>
          <w:szCs w:val="28"/>
          <w:lang w:bidi="ar-SA"/>
        </w:rPr>
        <w:t>Федеральным законом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41) организует подготовку доклада о виде муниципального контроля</w:t>
        <w:br/>
        <w:t xml:space="preserve">в соответствии с требованиями, установленными постановлением Правительства Российской Федерации от 07.12.2020 № 2041»;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1.13. Признав утратившим силу подпункт 42 пункта 1 статьи 37 Устава;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1.14. Дополнив подпунктом 47.1 пункт 1 статьи 37, изложив в следующей редакции:</w:t>
      </w:r>
    </w:p>
    <w:p>
      <w:pPr>
        <w:pStyle w:val="Normal"/>
        <w:widowControl w:val="false"/>
        <w:tabs>
          <w:tab w:val="left" w:pos="16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«47.1) принимает решения и проводит на территории Большенеклиновского сельского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1.15. Дополнив пункт 9 статьи 38 абзацем третьим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«Полномочия депутата Собрания депутатов Большенеклиновского сельского поселения, председателя Собрания депутатов – главы Большенеклиновского сельского поселения прекращаются досрочно в случае приобретения им статуса иностранного агента»;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1.16. Дополнив статью 38 пунктом 9.1.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«Депутат Собрания депутатов Большенеклиновского сельского поселения, председатель Собрания депутатов – глава Большенеклиновского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3" w:name="_Hlk170063908"/>
      <w:bookmarkStart w:id="4" w:name="_Hlk170063908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textAlignment w:val="baseline"/>
        <w:outlineLvl w:val="0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1.17. Изменив наименование статьи 46 Устава, изложив в следующей редакции: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textAlignment w:val="baseline"/>
        <w:outlineLvl w:val="0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«Статья 46. 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Использование депутатом Собрания депутатов Большенеклиновского сельского поселения, председателем Собрания депутатов – главой Большенеклиновского сельского поселения средств связи»;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1.18. Изложив наименование и статью 53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bidi="ar-SA"/>
        </w:rPr>
        <w:t>«Статья 53. Вступление в силу и обнародование муниципальных правовых актов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1.19. Заменить в абзацах первом, втором пункта 4, пункте 5 статьи 2, пункте 2 статьи 28, абзаце третьем пункта 3 статьи 33, подпункте 3 пункта 3 статьи 43, пункте 1 статьи 52 по тексту слово «Неклновского» на слово «Неклиновского».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1.20. Изложив статью 53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«Статья 53. Вступление в силу и обнародование муниципальных правовых актов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Большенеклиновское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rFonts w:cs="Times New Roman" w:ascii="Times New Roman" w:hAnsi="Times New Roman"/>
          <w:i/>
          <w:sz w:val="28"/>
          <w:szCs w:val="28"/>
          <w:lang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ar-SA"/>
        </w:rPr>
        <w:t>обнародования</w:t>
      </w:r>
      <w:r>
        <w:rPr>
          <w:rFonts w:cs="Times New Roman" w:ascii="Times New Roman" w:hAnsi="Times New Roman"/>
          <w:i/>
          <w:sz w:val="28"/>
          <w:szCs w:val="28"/>
          <w:lang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ar-SA"/>
        </w:rPr>
        <w:t>в порядке, предусмотренном пунктом 2 настоящей статьи.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Муниципальные нормативные правовые акты Собрания депутатов Большенеклиновского сельского поселения о налогах и сборах вступают в силу в соответствии с Налоговым кодексом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bookmarkStart w:id="5" w:name="__DdeLink__150_371914657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«Вестник Большенеклиновского поселения» или в приложении к печатному изданию «Вестник Большенеклиновского поселения» - «Информационном бюллетене Большенеклиновского сельского поселения», утвержденного Постановлением Администрации Большенеклиновского сельского поселения от 13.02.2015 № 19 «Об учреждении печатного средства массовой информации»</w:t>
      </w:r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A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«Вестник Большенеклиновского поселения» или в приложении к печатному изданию «Вестник Большенеклиновского поселения» - «Информационном бюллетене Большенеклиновского сельского поселения», утвержденным Постановлением Администрации Большенеклиновского сельского поселения от 13.02.2015 № 19 «Об учреждении печатного средства массовой информации», или первое размещение его полного текста в на официальном сайте Большенеклиновского сельского поселения в сети Интернет по адресу: </w:t>
      </w:r>
      <w:r>
        <w:rPr>
          <w:rStyle w:val="Style15"/>
          <w:rFonts w:eastAsia="Times New Roman" w:cs="Times New Roman" w:ascii="Times New Roman" w:hAnsi="Times New Roman"/>
          <w:color w:val="00000A"/>
          <w:sz w:val="28"/>
          <w:szCs w:val="28"/>
          <w:u w:val="none"/>
          <w:lang w:eastAsia="ru-RU" w:bidi="ar-SA"/>
        </w:rPr>
        <w:t>http://большенеклиновское-сп.рф/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 w:bidi="ar-SA"/>
        </w:rPr>
        <w:t>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6" w:name="_GoBack"/>
      <w:bookmarkStart w:id="7" w:name="_Hlk160048626"/>
      <w:bookmarkEnd w:id="6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1.21. Дополнив пункт 2 статьи 69 пунктом 6 следующего содержания: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«6)</w:t>
      </w:r>
      <w:r>
        <w:rPr>
          <w:rFonts w:eastAsia="Times New Roman" w:cs="Times New Roman" w:ascii="Times New Roman" w:hAnsi="Times New Roman"/>
          <w:sz w:val="28"/>
          <w:szCs w:val="28"/>
          <w:lang w:val="hy-AM" w:eastAsia="ru-RU" w:bidi="ar-SA"/>
        </w:rPr>
        <w:t xml:space="preserve"> приобретение им статуса иностранного агента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Настоящие изменения и дополнения в Устав вступают в силу со дня его официального опубликования,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произведенного после его государственной регистрации, за исключением подпункта 1.3. пункта 1, подпункта 1.11 пункта 1 настоящего решения.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3. Подпункт 1.3. пункта 1,  подпункт 1.11 пункта 1 настоящего решения вступают в силу с 1 сентября 2024 года, но не ранее дня официального опубликования изменений и дополнений в Устав,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4.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—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5. Настоящее решение вступает в силу со дня его официального опубликования.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8" w:name="_Hlk170044590"/>
      <w:bookmarkStart w:id="9" w:name="_Hlk170044590"/>
      <w:bookmarkEnd w:id="9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с. Большая Неклиновка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21 июня 2024 года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№ 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103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0c3"/>
    <w:pPr>
      <w:widowControl/>
      <w:bidi w:val="0"/>
      <w:spacing w:lineRule="auto" w:line="259" w:before="0" w:after="160"/>
      <w:jc w:val="left"/>
    </w:pPr>
    <w:rPr>
      <w:rFonts w:ascii="Calibri" w:hAnsi="Calibri" w:eastAsia="Calibri" w:cs="Kokila"/>
      <w:color w:val="00000A"/>
      <w:sz w:val="22"/>
      <w:szCs w:val="20"/>
      <w:lang w:val="ru-RU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08f8"/>
    <w:rPr>
      <w:color w:val="0000FF"/>
      <w:u w:val="single"/>
    </w:rPr>
  </w:style>
  <w:style w:type="character" w:styleId="Style15" w:customStyle="1">
    <w:name w:val="Посещённая гиперссылка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0e95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30c3"/>
    <w:pPr>
      <w:spacing w:before="0" w:after="160"/>
      <w:ind w:left="720" w:hanging="0"/>
      <w:contextualSpacing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d08f8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LibreOffice/5.3.2.2$Windows_x86 LibreOffice_project/6cd4f1ef626f15116896b1d8e1398b56da0d0ee1</Application>
  <Pages>7</Pages>
  <Words>1652</Words>
  <Characters>12348</Characters>
  <CharactersWithSpaces>13972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2024-06-23T11:56:00Z</dcterms:created>
  <dc:creator>Елена Мюллер</dc:creator>
  <dc:description/>
  <dc:language>ru-RU</dc:language>
  <cp:lastModifiedBy>Елена Мюллер</cp:lastModifiedBy>
  <cp:lastPrinted>2024-06-24T10:53:29Z</cp:lastPrinted>
  <dcterms:modified xsi:type="dcterms:W3CDTF">2024-06-23T16:50:00Z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