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tabs>
          <w:tab w:val="left" w:pos="6873" w:leader="none"/>
        </w:tabs>
        <w:jc w:val="center"/>
        <w:outlineLvl w:val="0"/>
        <w:rPr/>
      </w:pPr>
      <w:r>
        <w:rPr/>
        <w:drawing>
          <wp:inline distT="0" distB="0" distL="0" distR="0">
            <wp:extent cx="800100" cy="10833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00100" cy="1083310"/>
                    </a:xfrm>
                    <a:prstGeom prst="rect">
                      <a:avLst/>
                    </a:prstGeom>
                  </pic:spPr>
                </pic:pic>
              </a:graphicData>
            </a:graphic>
          </wp:inline>
        </w:drawing>
      </w:r>
      <w:r>
        <w:rPr>
          <w:b/>
          <w:sz w:val="28"/>
          <w:szCs w:val="28"/>
          <w:lang w:eastAsia="ru-RU"/>
        </w:rPr>
        <w:t xml:space="preserve"> </w:t>
      </w:r>
      <w:r>
        <w:rPr>
          <w:b/>
          <w:sz w:val="28"/>
          <w:szCs w:val="28"/>
          <w:lang w:eastAsia="ru-RU"/>
        </w:rPr>
        <w:t>ПРОЕКТ</w:t>
      </w:r>
    </w:p>
    <w:p>
      <w:pPr>
        <w:pStyle w:val="Normal"/>
        <w:numPr>
          <w:ilvl w:val="0"/>
          <w:numId w:val="0"/>
        </w:numPr>
        <w:tabs>
          <w:tab w:val="left" w:pos="6873" w:leader="none"/>
        </w:tabs>
        <w:jc w:val="center"/>
        <w:outlineLvl w:val="0"/>
        <w:rPr>
          <w:b/>
          <w:b/>
          <w:sz w:val="28"/>
          <w:szCs w:val="28"/>
          <w:lang w:eastAsia="ru-RU"/>
        </w:rPr>
      </w:pPr>
      <w:r>
        <w:rPr>
          <w:b/>
          <w:sz w:val="28"/>
          <w:szCs w:val="28"/>
          <w:lang w:eastAsia="ru-RU"/>
        </w:rPr>
      </w:r>
    </w:p>
    <w:p>
      <w:pPr>
        <w:pStyle w:val="Normal"/>
        <w:keepNext/>
        <w:numPr>
          <w:ilvl w:val="0"/>
          <w:numId w:val="0"/>
        </w:numPr>
        <w:tabs>
          <w:tab w:val="left" w:pos="6873" w:leader="none"/>
        </w:tabs>
        <w:jc w:val="center"/>
        <w:outlineLvl w:val="0"/>
        <w:rPr>
          <w:b/>
          <w:b/>
          <w:sz w:val="28"/>
          <w:szCs w:val="28"/>
          <w:lang w:eastAsia="ru-RU"/>
        </w:rPr>
      </w:pPr>
      <w:r>
        <w:rPr>
          <w:b/>
          <w:sz w:val="28"/>
          <w:szCs w:val="28"/>
          <w:lang w:eastAsia="ru-RU"/>
        </w:rPr>
        <w:t>РОССИЙСКАЯ   ФЕДЕРАЦИЯ</w:t>
      </w:r>
    </w:p>
    <w:p>
      <w:pPr>
        <w:pStyle w:val="Normal"/>
        <w:tabs>
          <w:tab w:val="left" w:pos="6873" w:leader="none"/>
        </w:tabs>
        <w:suppressAutoHyphens w:val="true"/>
        <w:spacing w:lineRule="auto" w:line="276"/>
        <w:ind w:firstLine="709"/>
        <w:jc w:val="center"/>
        <w:rPr>
          <w:rFonts w:eastAsia="Calibri" w:cs="Times New Roman (Основной текст"/>
          <w:b/>
          <w:b/>
          <w:color w:val="00000A"/>
          <w:sz w:val="28"/>
          <w:szCs w:val="28"/>
          <w:lang w:eastAsia="en-US"/>
        </w:rPr>
      </w:pPr>
      <w:r>
        <w:rPr>
          <w:rFonts w:eastAsia="Calibri" w:cs="Times New Roman (Основной текст"/>
          <w:b/>
          <w:color w:val="00000A"/>
          <w:sz w:val="28"/>
          <w:szCs w:val="28"/>
          <w:lang w:eastAsia="en-US"/>
        </w:rPr>
        <w:t>РОСТОВСКАЯ ОБЛАСТЬ НЕКЛИНОВСКИЙ РАЙОН</w:t>
      </w:r>
    </w:p>
    <w:p>
      <w:pPr>
        <w:pStyle w:val="Normal"/>
        <w:tabs>
          <w:tab w:val="left" w:pos="6873" w:leader="none"/>
        </w:tabs>
        <w:suppressAutoHyphens w:val="true"/>
        <w:spacing w:lineRule="auto" w:line="276"/>
        <w:ind w:firstLine="709"/>
        <w:jc w:val="center"/>
        <w:rPr>
          <w:rFonts w:eastAsia="Calibri" w:cs="Times New Roman (Основной текст"/>
          <w:b/>
          <w:b/>
          <w:color w:val="00000A"/>
          <w:sz w:val="28"/>
          <w:szCs w:val="28"/>
          <w:lang w:eastAsia="en-US"/>
        </w:rPr>
      </w:pPr>
      <w:r>
        <w:rPr>
          <w:rFonts w:eastAsia="Calibri" w:cs="Times New Roman (Основной текст"/>
          <w:b/>
          <w:color w:val="00000A"/>
          <w:sz w:val="28"/>
          <w:szCs w:val="28"/>
          <w:lang w:eastAsia="en-US"/>
        </w:rPr>
        <w:t>АДМИНИСТРАЦИЯ БОЛЬШЕНЕКЛИНОВСКОГО СЕЛЬСКОГО ПОСЕЛЕНИЯ</w:t>
      </w:r>
    </w:p>
    <w:p>
      <w:pPr>
        <w:pStyle w:val="Normal"/>
        <w:pBdr>
          <w:bottom w:val="single" w:sz="12" w:space="1" w:color="00000A"/>
        </w:pBdr>
        <w:tabs>
          <w:tab w:val="left" w:pos="6873" w:leader="none"/>
        </w:tabs>
        <w:suppressAutoHyphens w:val="true"/>
        <w:spacing w:lineRule="auto" w:line="276"/>
        <w:jc w:val="center"/>
        <w:rPr>
          <w:rFonts w:eastAsia="Calibri" w:cs="Times New Roman (Основной текст"/>
          <w:b/>
          <w:b/>
          <w:color w:val="00000A"/>
          <w:sz w:val="24"/>
          <w:szCs w:val="24"/>
          <w:lang w:eastAsia="en-US"/>
        </w:rPr>
      </w:pPr>
      <w:r>
        <w:rPr>
          <w:rFonts w:eastAsia="Calibri" w:cs="Times New Roman (Основной текст"/>
          <w:b/>
          <w:color w:val="00000A"/>
          <w:sz w:val="24"/>
          <w:szCs w:val="24"/>
          <w:lang w:eastAsia="en-US"/>
        </w:rPr>
        <w:t>346850, с. Большая Неклиновка, пер. Памятный,1. тел.35-2-82,35-2-35</w:t>
      </w:r>
    </w:p>
    <w:p>
      <w:pPr>
        <w:pStyle w:val="Normal"/>
        <w:tabs>
          <w:tab w:val="left" w:pos="6873" w:leader="none"/>
        </w:tabs>
        <w:suppressAutoHyphens w:val="true"/>
        <w:spacing w:lineRule="auto" w:line="276"/>
        <w:jc w:val="center"/>
        <w:rPr>
          <w:rFonts w:eastAsia="Calibri" w:cs="Times New Roman (Основной текст"/>
          <w:b/>
          <w:b/>
          <w:color w:val="00000A"/>
          <w:sz w:val="24"/>
          <w:szCs w:val="24"/>
          <w:lang w:eastAsia="en-US"/>
        </w:rPr>
      </w:pPr>
      <w:r>
        <w:rPr>
          <w:rFonts w:eastAsia="Calibri" w:cs="Times New Roman (Основной текст"/>
          <w:b/>
          <w:color w:val="00000A"/>
          <w:sz w:val="24"/>
          <w:szCs w:val="24"/>
          <w:lang w:eastAsia="en-US"/>
        </w:rPr>
      </w:r>
    </w:p>
    <w:p>
      <w:pPr>
        <w:pStyle w:val="Normal"/>
        <w:tabs>
          <w:tab w:val="left" w:pos="6873" w:leader="none"/>
        </w:tabs>
        <w:suppressAutoHyphens w:val="true"/>
        <w:spacing w:lineRule="auto" w:line="276"/>
        <w:jc w:val="center"/>
        <w:rPr>
          <w:rFonts w:eastAsia="Calibri" w:cs="Times New Roman (Основной текст"/>
          <w:b/>
          <w:b/>
          <w:color w:val="00000A"/>
          <w:sz w:val="24"/>
          <w:szCs w:val="24"/>
          <w:lang w:eastAsia="en-US"/>
        </w:rPr>
      </w:pPr>
      <w:r>
        <w:rPr>
          <w:rFonts w:eastAsia="Calibri" w:cs="Times New Roman (Основной текст"/>
          <w:b/>
          <w:color w:val="00000A"/>
          <w:sz w:val="24"/>
          <w:szCs w:val="24"/>
          <w:lang w:eastAsia="en-US"/>
        </w:rPr>
        <w:t>ПОСТАНОВЛЕНИЕ</w:t>
      </w:r>
    </w:p>
    <w:p>
      <w:pPr>
        <w:pStyle w:val="Normal"/>
        <w:tabs>
          <w:tab w:val="left" w:pos="6873" w:leader="none"/>
        </w:tabs>
        <w:suppressAutoHyphens w:val="true"/>
        <w:spacing w:lineRule="auto" w:line="276"/>
        <w:rPr>
          <w:rFonts w:eastAsia="Calibri" w:cs="Times New Roman (Основной текст"/>
          <w:b/>
          <w:b/>
          <w:color w:val="00000A"/>
          <w:sz w:val="24"/>
          <w:szCs w:val="24"/>
          <w:lang w:eastAsia="en-US"/>
        </w:rPr>
      </w:pPr>
      <w:r>
        <w:rPr>
          <w:rFonts w:eastAsia="Calibri" w:cs="Times New Roman (Основной текст"/>
          <w:b/>
          <w:color w:val="00000A"/>
          <w:sz w:val="24"/>
          <w:szCs w:val="24"/>
          <w:lang w:eastAsia="en-US"/>
        </w:rPr>
      </w:r>
    </w:p>
    <w:p>
      <w:pPr>
        <w:pStyle w:val="Normal"/>
        <w:tabs>
          <w:tab w:val="left" w:pos="6873" w:leader="none"/>
        </w:tabs>
        <w:suppressAutoHyphens w:val="true"/>
        <w:spacing w:lineRule="auto" w:line="276"/>
        <w:rPr/>
      </w:pPr>
      <w:r>
        <w:rPr>
          <w:rFonts w:eastAsia="Calibri" w:cs="Times New Roman (Основной текст"/>
          <w:b/>
          <w:color w:val="00000A"/>
          <w:sz w:val="24"/>
          <w:szCs w:val="24"/>
          <w:lang w:eastAsia="en-US"/>
        </w:rPr>
        <w:t>«</w:t>
      </w:r>
      <w:r>
        <w:rPr>
          <w:rFonts w:eastAsia="Calibri" w:cs="Times New Roman (Основной текст"/>
          <w:b/>
          <w:color w:val="00000A"/>
          <w:sz w:val="24"/>
          <w:szCs w:val="24"/>
          <w:lang w:eastAsia="en-US"/>
        </w:rPr>
        <w:t>09</w:t>
      </w:r>
      <w:r>
        <w:rPr>
          <w:rFonts w:eastAsia="Calibri" w:cs="Times New Roman (Основной текст"/>
          <w:b/>
          <w:color w:val="00000A"/>
          <w:sz w:val="24"/>
          <w:szCs w:val="24"/>
          <w:lang w:eastAsia="en-US"/>
        </w:rPr>
        <w:t xml:space="preserve">» </w:t>
      </w:r>
      <w:r>
        <w:rPr>
          <w:rFonts w:eastAsia="Calibri" w:cs="Times New Roman (Основной текст"/>
          <w:b/>
          <w:color w:val="00000A"/>
          <w:sz w:val="24"/>
          <w:szCs w:val="24"/>
          <w:lang w:eastAsia="en-US"/>
        </w:rPr>
        <w:t xml:space="preserve">февраля </w:t>
      </w:r>
      <w:r>
        <w:rPr>
          <w:rFonts w:eastAsia="Calibri" w:cs="Times New Roman (Основной текст"/>
          <w:b/>
          <w:color w:val="00000A"/>
          <w:sz w:val="24"/>
          <w:szCs w:val="24"/>
          <w:lang w:eastAsia="en-US"/>
        </w:rPr>
        <w:t xml:space="preserve">2024                                                                                                            № </w:t>
      </w:r>
      <w:r>
        <w:rPr>
          <w:rFonts w:eastAsia="Calibri" w:cs="Times New Roman (Основной текст"/>
          <w:b/>
          <w:color w:val="00000A"/>
          <w:sz w:val="24"/>
          <w:szCs w:val="24"/>
          <w:lang w:eastAsia="en-US"/>
        </w:rPr>
        <w:t>5</w:t>
      </w:r>
    </w:p>
    <w:p>
      <w:pPr>
        <w:pStyle w:val="Normal"/>
        <w:numPr>
          <w:ilvl w:val="0"/>
          <w:numId w:val="0"/>
        </w:numPr>
        <w:ind w:right="3259" w:hanging="0"/>
        <w:jc w:val="both"/>
        <w:outlineLvl w:val="3"/>
        <w:rPr>
          <w:sz w:val="24"/>
          <w:szCs w:val="24"/>
        </w:rPr>
      </w:pPr>
      <w:r>
        <w:rPr>
          <w:sz w:val="24"/>
          <w:szCs w:val="24"/>
        </w:rPr>
      </w:r>
    </w:p>
    <w:p>
      <w:pPr>
        <w:pStyle w:val="Normal"/>
        <w:jc w:val="center"/>
        <w:rPr>
          <w:sz w:val="24"/>
          <w:szCs w:val="24"/>
        </w:rPr>
      </w:pPr>
      <w:r>
        <w:rPr>
          <w:sz w:val="24"/>
          <w:szCs w:val="24"/>
        </w:rPr>
        <w:t>Об утверждении антикоррупционного стандарта в деятельности Администрации Большенеклиновского сельского поселения в сфере подбора кадров и замещения должностей муниципальной службы</w:t>
      </w:r>
    </w:p>
    <w:p>
      <w:pPr>
        <w:pStyle w:val="Normal"/>
        <w:jc w:val="center"/>
        <w:rPr>
          <w:sz w:val="24"/>
          <w:szCs w:val="24"/>
        </w:rPr>
      </w:pPr>
      <w:r>
        <w:rPr>
          <w:sz w:val="24"/>
          <w:szCs w:val="24"/>
        </w:rPr>
      </w:r>
    </w:p>
    <w:p>
      <w:pPr>
        <w:pStyle w:val="Normal"/>
        <w:ind w:firstLine="709"/>
        <w:jc w:val="both"/>
        <w:rPr/>
      </w:pPr>
      <w:r>
        <w:rPr>
          <w:sz w:val="24"/>
          <w:szCs w:val="24"/>
        </w:rPr>
        <w:t xml:space="preserve">В соответствии с </w:t>
      </w:r>
      <w:hyperlink r:id="rId3">
        <w:r>
          <w:rPr>
            <w:rStyle w:val="Style8"/>
            <w:sz w:val="24"/>
            <w:szCs w:val="24"/>
          </w:rPr>
          <w:t>пунктом 5 статьи 7</w:t>
        </w:r>
      </w:hyperlink>
      <w:r>
        <w:rPr>
          <w:sz w:val="24"/>
          <w:szCs w:val="24"/>
        </w:rPr>
        <w:t xml:space="preserve"> Федерального закона от 25.12.2008 № 273-ФЗ «О противодействии коррупции», </w:t>
      </w:r>
      <w:hyperlink r:id="rId4">
        <w:r>
          <w:rPr>
            <w:rStyle w:val="Style8"/>
            <w:sz w:val="24"/>
            <w:szCs w:val="24"/>
          </w:rPr>
          <w:t>статьей 8</w:t>
        </w:r>
      </w:hyperlink>
      <w:r>
        <w:rPr>
          <w:sz w:val="24"/>
          <w:szCs w:val="24"/>
        </w:rPr>
        <w:t xml:space="preserve"> Областного закона от 12.05.2009 № 218-ЗС «О противодействии коррупции в Ростовской области», руководствуясь </w:t>
      </w:r>
      <w:hyperlink r:id="rId5">
        <w:r>
          <w:rPr>
            <w:rStyle w:val="Style8"/>
            <w:sz w:val="24"/>
            <w:szCs w:val="24"/>
          </w:rPr>
          <w:t>Уставом</w:t>
        </w:r>
      </w:hyperlink>
      <w:r>
        <w:rPr>
          <w:sz w:val="24"/>
          <w:szCs w:val="24"/>
        </w:rPr>
        <w:t xml:space="preserve"> муниципального образования «Большенеклиновское сельское поселение», с целью предупреждения коррупционных проявлений в сфере подбора кадров муниципальной службы и замещения должностей муниципальной службы </w:t>
      </w:r>
    </w:p>
    <w:p>
      <w:pPr>
        <w:pStyle w:val="Normal"/>
        <w:ind w:firstLine="709"/>
        <w:jc w:val="both"/>
        <w:rPr>
          <w:sz w:val="24"/>
          <w:szCs w:val="24"/>
        </w:rPr>
      </w:pPr>
      <w:r>
        <w:rPr>
          <w:sz w:val="24"/>
          <w:szCs w:val="24"/>
        </w:rPr>
      </w:r>
    </w:p>
    <w:p>
      <w:pPr>
        <w:pStyle w:val="Normal"/>
        <w:ind w:firstLine="709"/>
        <w:jc w:val="center"/>
        <w:rPr>
          <w:sz w:val="24"/>
          <w:szCs w:val="24"/>
        </w:rPr>
      </w:pPr>
      <w:r>
        <w:rPr>
          <w:sz w:val="24"/>
          <w:szCs w:val="24"/>
        </w:rPr>
        <w:t>ПОСТАНОВЛЯЮ:</w:t>
      </w:r>
    </w:p>
    <w:p>
      <w:pPr>
        <w:pStyle w:val="Normal"/>
        <w:ind w:firstLine="709"/>
        <w:jc w:val="center"/>
        <w:rPr>
          <w:sz w:val="24"/>
          <w:szCs w:val="24"/>
        </w:rPr>
      </w:pPr>
      <w:r>
        <w:rPr>
          <w:sz w:val="24"/>
          <w:szCs w:val="24"/>
        </w:rPr>
      </w:r>
    </w:p>
    <w:p>
      <w:pPr>
        <w:pStyle w:val="Normal"/>
        <w:ind w:firstLine="709"/>
        <w:jc w:val="both"/>
        <w:rPr/>
      </w:pPr>
      <w:r>
        <w:rPr>
          <w:sz w:val="24"/>
          <w:szCs w:val="24"/>
        </w:rPr>
        <w:t xml:space="preserve">1. Утвердить Антикоррупционный </w:t>
      </w:r>
      <w:hyperlink w:anchor="Par33">
        <w:r>
          <w:rPr>
            <w:rStyle w:val="Style8"/>
            <w:sz w:val="24"/>
            <w:szCs w:val="24"/>
          </w:rPr>
          <w:t>стандарт</w:t>
        </w:r>
      </w:hyperlink>
      <w:r>
        <w:rPr>
          <w:sz w:val="24"/>
          <w:szCs w:val="24"/>
        </w:rPr>
        <w:t xml:space="preserve"> в деятельности Администрации Большенеклиновского сельского поселения в сфере подбора кадров и замещения должностей муниципальной службы, согласно  приложению к настоящему постановлению.</w:t>
      </w:r>
    </w:p>
    <w:p>
      <w:pPr>
        <w:pStyle w:val="Normal"/>
        <w:ind w:firstLine="709"/>
        <w:jc w:val="both"/>
        <w:rPr/>
      </w:pPr>
      <w:r>
        <w:rPr>
          <w:sz w:val="24"/>
          <w:szCs w:val="24"/>
        </w:rPr>
        <w:t xml:space="preserve">2. Муниципальным служащим Администрации Большенеклиновского сельского поселения соблюдать Антикоррупционный </w:t>
      </w:r>
      <w:hyperlink w:anchor="Par33">
        <w:r>
          <w:rPr>
            <w:rStyle w:val="Style8"/>
            <w:sz w:val="24"/>
            <w:szCs w:val="24"/>
          </w:rPr>
          <w:t>стандарт</w:t>
        </w:r>
      </w:hyperlink>
      <w:r>
        <w:rPr>
          <w:sz w:val="24"/>
          <w:szCs w:val="24"/>
        </w:rPr>
        <w:t>, утвержденный настоящим постановлением.</w:t>
      </w:r>
    </w:p>
    <w:p>
      <w:pPr>
        <w:pStyle w:val="Normal"/>
        <w:ind w:firstLine="709"/>
        <w:jc w:val="both"/>
        <w:rPr/>
      </w:pPr>
      <w:r>
        <w:rPr>
          <w:sz w:val="24"/>
          <w:szCs w:val="24"/>
        </w:rPr>
        <w:t>3. Признать утратившим силу Постановление от 26.12.2016 г. № 148 «Об утверждении антикоррупционных стандартов в сфере деятельности органов местного самоуправления муниципального образования «Большенеклиновское сельское поселение»</w:t>
      </w:r>
    </w:p>
    <w:p>
      <w:pPr>
        <w:pStyle w:val="Normal"/>
        <w:ind w:firstLine="709"/>
        <w:jc w:val="both"/>
        <w:rPr/>
      </w:pPr>
      <w:r>
        <w:rPr>
          <w:sz w:val="24"/>
          <w:szCs w:val="24"/>
        </w:rPr>
        <w:t xml:space="preserve">4. </w:t>
      </w:r>
      <w:r>
        <w:rPr>
          <w:color w:val="000000"/>
          <w:sz w:val="24"/>
          <w:szCs w:val="24"/>
        </w:rPr>
        <w:t>Настоящее постановление вступает в силу со дня его официального опубликования.</w:t>
      </w:r>
    </w:p>
    <w:p>
      <w:pPr>
        <w:pStyle w:val="Normal"/>
        <w:ind w:firstLine="709"/>
        <w:jc w:val="both"/>
        <w:rPr/>
      </w:pPr>
      <w:r>
        <w:rPr>
          <w:color w:val="000000"/>
          <w:sz w:val="24"/>
          <w:szCs w:val="24"/>
        </w:rPr>
        <w:t>5. Контроль за выполнением настоящего постановления оставляю за собой.</w:t>
      </w:r>
    </w:p>
    <w:p>
      <w:pPr>
        <w:pStyle w:val="Normal"/>
        <w:rPr>
          <w:sz w:val="24"/>
          <w:szCs w:val="24"/>
        </w:rPr>
      </w:pPr>
      <w:r>
        <w:rPr>
          <w:sz w:val="24"/>
          <w:szCs w:val="24"/>
        </w:rPr>
      </w:r>
    </w:p>
    <w:p>
      <w:pPr>
        <w:pStyle w:val="Normal"/>
        <w:rPr>
          <w:sz w:val="24"/>
          <w:szCs w:val="24"/>
        </w:rPr>
      </w:pPr>
      <w:r>
        <w:rPr>
          <w:sz w:val="24"/>
          <w:szCs w:val="24"/>
        </w:rPr>
        <w:t>Главы Администрации</w:t>
      </w:r>
    </w:p>
    <w:p>
      <w:pPr>
        <w:pStyle w:val="Normal"/>
        <w:rPr>
          <w:sz w:val="24"/>
          <w:szCs w:val="24"/>
        </w:rPr>
      </w:pPr>
      <w:r>
        <w:rPr>
          <w:sz w:val="24"/>
          <w:szCs w:val="24"/>
        </w:rPr>
        <w:t xml:space="preserve">Большенеклиновского сельского поселения                                                     Е.Н.Овчинникова </w:t>
      </w:r>
    </w:p>
    <w:p>
      <w:pPr>
        <w:pStyle w:val="Normal"/>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ind w:left="5954" w:hanging="0"/>
        <w:jc w:val="center"/>
        <w:rPr>
          <w:sz w:val="24"/>
          <w:szCs w:val="24"/>
        </w:rPr>
      </w:pPr>
      <w:r>
        <w:rPr>
          <w:sz w:val="24"/>
          <w:szCs w:val="24"/>
        </w:rPr>
      </w:r>
    </w:p>
    <w:p>
      <w:pPr>
        <w:pStyle w:val="Normal"/>
        <w:rPr>
          <w:sz w:val="24"/>
          <w:szCs w:val="24"/>
        </w:rPr>
      </w:pPr>
      <w:r>
        <w:rPr>
          <w:sz w:val="24"/>
          <w:szCs w:val="24"/>
        </w:rPr>
      </w:r>
    </w:p>
    <w:p>
      <w:pPr>
        <w:pStyle w:val="Normal"/>
        <w:ind w:left="5954" w:hanging="0"/>
        <w:jc w:val="center"/>
        <w:rPr>
          <w:sz w:val="24"/>
          <w:szCs w:val="24"/>
        </w:rPr>
      </w:pPr>
      <w:r>
        <w:rPr>
          <w:sz w:val="24"/>
          <w:szCs w:val="24"/>
        </w:rPr>
        <w:t xml:space="preserve">Приложение                                           к постановлению Администрации Большенеклиновского сельского поселения </w:t>
      </w:r>
    </w:p>
    <w:p>
      <w:pPr>
        <w:pStyle w:val="Normal"/>
        <w:ind w:left="5954" w:hanging="0"/>
        <w:jc w:val="center"/>
        <w:rPr/>
      </w:pPr>
      <w:r>
        <w:rPr>
          <w:sz w:val="24"/>
          <w:szCs w:val="24"/>
        </w:rPr>
        <w:t xml:space="preserve">от </w:t>
      </w:r>
      <w:r>
        <w:rPr>
          <w:sz w:val="24"/>
          <w:szCs w:val="24"/>
        </w:rPr>
        <w:t>09.02.2024</w:t>
      </w:r>
      <w:r>
        <w:rPr>
          <w:sz w:val="24"/>
          <w:szCs w:val="24"/>
        </w:rPr>
        <w:t xml:space="preserve">  № </w:t>
      </w:r>
      <w:r>
        <w:rPr>
          <w:sz w:val="24"/>
          <w:szCs w:val="24"/>
        </w:rPr>
        <w:t>5</w:t>
      </w:r>
    </w:p>
    <w:p>
      <w:pPr>
        <w:pStyle w:val="Normal"/>
        <w:ind w:left="4820" w:hanging="0"/>
        <w:rPr>
          <w:sz w:val="24"/>
          <w:szCs w:val="24"/>
        </w:rPr>
      </w:pPr>
      <w:r>
        <w:rPr>
          <w:sz w:val="24"/>
          <w:szCs w:val="24"/>
        </w:rPr>
      </w:r>
    </w:p>
    <w:p>
      <w:pPr>
        <w:pStyle w:val="ConsPlusTitle"/>
        <w:jc w:val="center"/>
        <w:rPr>
          <w:rFonts w:ascii="Times New Roman" w:hAnsi="Times New Roman"/>
          <w:b w:val="false"/>
          <w:b w:val="false"/>
          <w:sz w:val="24"/>
          <w:szCs w:val="24"/>
        </w:rPr>
      </w:pPr>
      <w:r>
        <w:rPr>
          <w:rFonts w:ascii="Times New Roman" w:hAnsi="Times New Roman"/>
          <w:b w:val="false"/>
          <w:sz w:val="24"/>
          <w:szCs w:val="24"/>
        </w:rPr>
        <w:t>АНТИКОРРУПЦИОННЫЙ СТАНДАРТ</w:t>
      </w:r>
    </w:p>
    <w:p>
      <w:pPr>
        <w:pStyle w:val="ConsPlusTitle"/>
        <w:jc w:val="center"/>
        <w:rPr>
          <w:rFonts w:ascii="Times New Roman" w:hAnsi="Times New Roman"/>
          <w:b w:val="false"/>
          <w:b w:val="false"/>
          <w:sz w:val="24"/>
          <w:szCs w:val="24"/>
        </w:rPr>
      </w:pPr>
      <w:r>
        <w:rPr>
          <w:rFonts w:ascii="Times New Roman" w:hAnsi="Times New Roman"/>
          <w:b w:val="false"/>
          <w:sz w:val="24"/>
          <w:szCs w:val="24"/>
        </w:rPr>
        <w:t>в деятельности Администрации Большенеклиновского сельского поселения в сфере подбора кадров и замещения должностей муниципальной службы</w:t>
      </w:r>
    </w:p>
    <w:p>
      <w:pPr>
        <w:pStyle w:val="ConsPlusNormal"/>
        <w:jc w:val="center"/>
        <w:rPr>
          <w:rFonts w:ascii="Times New Roman" w:hAnsi="Times New Roman"/>
          <w:sz w:val="24"/>
          <w:szCs w:val="24"/>
        </w:rPr>
      </w:pPr>
      <w:r>
        <w:rPr>
          <w:rFonts w:ascii="Times New Roman" w:hAnsi="Times New Roman"/>
          <w:sz w:val="24"/>
          <w:szCs w:val="24"/>
        </w:rPr>
      </w:r>
    </w:p>
    <w:p>
      <w:pPr>
        <w:pStyle w:val="ConsPlusNormal"/>
        <w:ind w:firstLine="540"/>
        <w:jc w:val="center"/>
        <w:rPr>
          <w:rFonts w:ascii="Times New Roman" w:hAnsi="Times New Roman"/>
          <w:sz w:val="24"/>
          <w:szCs w:val="24"/>
        </w:rPr>
      </w:pPr>
      <w:r>
        <w:rPr>
          <w:rFonts w:ascii="Times New Roman" w:hAnsi="Times New Roman"/>
          <w:sz w:val="24"/>
          <w:szCs w:val="24"/>
        </w:rPr>
        <w:t>1. Общая часть</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firstLine="709"/>
        <w:jc w:val="both"/>
        <w:rPr>
          <w:rFonts w:ascii="Times New Roman" w:hAnsi="Times New Roman"/>
          <w:sz w:val="24"/>
          <w:szCs w:val="24"/>
        </w:rPr>
      </w:pPr>
      <w:r>
        <w:rPr>
          <w:rFonts w:ascii="Times New Roman" w:hAnsi="Times New Roman"/>
          <w:sz w:val="24"/>
          <w:szCs w:val="24"/>
        </w:rPr>
        <w:t>1.1. Антикоррупционный стандарт разработан в целях предотвращения коррупционных проявлений в деятельности Администрации Большенеклиновского сельского поселения в сфере подбора кадров и замещения должностей муниципальной службы.</w:t>
      </w:r>
    </w:p>
    <w:p>
      <w:pPr>
        <w:pStyle w:val="ConsPlusNormal"/>
        <w:ind w:firstLine="709"/>
        <w:jc w:val="both"/>
        <w:rPr>
          <w:rFonts w:ascii="Times New Roman" w:hAnsi="Times New Roman"/>
          <w:sz w:val="24"/>
          <w:szCs w:val="24"/>
        </w:rPr>
      </w:pPr>
      <w:r>
        <w:rPr>
          <w:rFonts w:ascii="Times New Roman" w:hAnsi="Times New Roman"/>
          <w:sz w:val="24"/>
          <w:szCs w:val="24"/>
        </w:rPr>
        <w:t>1.2. Антикоррупционный стандарт представляет собой единую для сферы подбора кадров и замещения должностей муниципальной службы в деятельности Администрации Большенеклиновского сельского поселения систему запретов, ограничений и дозволений, обеспечивающих предупреждение коррупции.</w:t>
      </w:r>
    </w:p>
    <w:p>
      <w:pPr>
        <w:pStyle w:val="ConsPlusNormal"/>
        <w:ind w:firstLine="709"/>
        <w:jc w:val="both"/>
        <w:rPr>
          <w:rFonts w:ascii="Times New Roman" w:hAnsi="Times New Roman"/>
          <w:sz w:val="24"/>
          <w:szCs w:val="24"/>
        </w:rPr>
      </w:pPr>
      <w:r>
        <w:rPr>
          <w:rFonts w:ascii="Times New Roman" w:hAnsi="Times New Roman"/>
          <w:sz w:val="24"/>
          <w:szCs w:val="24"/>
        </w:rPr>
        <w:t>1.3.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Большенеклиновского сельского поселения и создания эффективной системы реализации и защиты прав граждан и юридических лиц.</w:t>
      </w:r>
    </w:p>
    <w:p>
      <w:pPr>
        <w:pStyle w:val="ConsPlusNormal"/>
        <w:ind w:firstLine="709"/>
        <w:jc w:val="both"/>
        <w:rPr>
          <w:rFonts w:ascii="Times New Roman" w:hAnsi="Times New Roman"/>
          <w:sz w:val="24"/>
          <w:szCs w:val="24"/>
        </w:rPr>
      </w:pPr>
      <w:r>
        <w:rPr>
          <w:rFonts w:ascii="Times New Roman" w:hAnsi="Times New Roman"/>
          <w:sz w:val="24"/>
          <w:szCs w:val="24"/>
        </w:rPr>
        <w:t>1.4. Задачи введения антикоррупционного стандарта:</w:t>
      </w:r>
    </w:p>
    <w:p>
      <w:pPr>
        <w:pStyle w:val="ConsPlusNormal"/>
        <w:ind w:firstLine="709"/>
        <w:jc w:val="both"/>
        <w:rPr>
          <w:rFonts w:ascii="Times New Roman" w:hAnsi="Times New Roman"/>
          <w:sz w:val="24"/>
          <w:szCs w:val="24"/>
        </w:rPr>
      </w:pPr>
      <w:r>
        <w:rPr>
          <w:rFonts w:ascii="Times New Roman" w:hAnsi="Times New Roman"/>
          <w:sz w:val="24"/>
          <w:szCs w:val="24"/>
        </w:rPr>
        <w:t>-создание системы противодействия коррупции в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-устранение факторов, способствующих созданию условий для проявления коррупции в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-формирование в Администрации Большенеклиновского сельского поселения нетерпимости к коррупционному поведению;</w:t>
      </w:r>
    </w:p>
    <w:p>
      <w:pPr>
        <w:pStyle w:val="ConsPlusNormal"/>
        <w:ind w:firstLine="709"/>
        <w:jc w:val="both"/>
        <w:rPr>
          <w:rFonts w:ascii="Times New Roman" w:hAnsi="Times New Roman"/>
          <w:sz w:val="24"/>
          <w:szCs w:val="24"/>
        </w:rPr>
      </w:pPr>
      <w:r>
        <w:rPr>
          <w:rFonts w:ascii="Times New Roman" w:hAnsi="Times New Roman"/>
          <w:sz w:val="24"/>
          <w:szCs w:val="24"/>
        </w:rPr>
        <w:t>-повышение эффективности деятельности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-повышение ответственности муниципальных служащих и работников Администрации Большенеклиновского сельского поселения при осуществлении ими своих прав и обязанностей;</w:t>
      </w:r>
    </w:p>
    <w:p>
      <w:pPr>
        <w:pStyle w:val="ConsPlusNormal"/>
        <w:ind w:firstLine="709"/>
        <w:jc w:val="both"/>
        <w:rPr>
          <w:rFonts w:ascii="Times New Roman" w:hAnsi="Times New Roman"/>
          <w:sz w:val="24"/>
          <w:szCs w:val="24"/>
        </w:rPr>
      </w:pPr>
      <w:r>
        <w:rPr>
          <w:rFonts w:ascii="Times New Roman" w:hAnsi="Times New Roman"/>
          <w:sz w:val="24"/>
          <w:szCs w:val="24"/>
        </w:rPr>
        <w:t>-введение возможности мониторинга со стороны граждан, общественных объединений и средств массовой информации деятельности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1.5. Перечень нормативных правовых актов, регламентирующих применение антикоррупционного стандарта в деятельности Администрации Большенеклиновского сельского поселения в сфере подбора кадров и замещения должностей муниципальной службы:</w:t>
      </w:r>
    </w:p>
    <w:p>
      <w:pPr>
        <w:pStyle w:val="ConsPlusNormal"/>
        <w:ind w:firstLine="709"/>
        <w:jc w:val="both"/>
        <w:rPr>
          <w:rFonts w:ascii="Times New Roman" w:hAnsi="Times New Roman"/>
          <w:sz w:val="24"/>
          <w:szCs w:val="24"/>
        </w:rPr>
      </w:pPr>
      <w:r>
        <w:rPr>
          <w:rFonts w:ascii="Times New Roman" w:hAnsi="Times New Roman"/>
          <w:sz w:val="24"/>
          <w:szCs w:val="24"/>
        </w:rPr>
        <w:t>Конституция РФ;</w:t>
      </w:r>
    </w:p>
    <w:p>
      <w:pPr>
        <w:pStyle w:val="ConsPlusNormal"/>
        <w:ind w:firstLine="709"/>
        <w:jc w:val="both"/>
        <w:rPr>
          <w:rFonts w:ascii="Times New Roman" w:hAnsi="Times New Roman"/>
          <w:sz w:val="24"/>
          <w:szCs w:val="24"/>
        </w:rPr>
      </w:pPr>
      <w:r>
        <w:rPr>
          <w:rFonts w:ascii="Times New Roman" w:hAnsi="Times New Roman"/>
          <w:sz w:val="24"/>
          <w:szCs w:val="24"/>
        </w:rPr>
        <w:t>Трудовой кодекс РФ;</w:t>
      </w:r>
    </w:p>
    <w:p>
      <w:pPr>
        <w:pStyle w:val="ConsPlusNormal"/>
        <w:ind w:firstLine="709"/>
        <w:jc w:val="both"/>
        <w:rPr>
          <w:rFonts w:ascii="Times New Roman" w:hAnsi="Times New Roman"/>
          <w:sz w:val="24"/>
          <w:szCs w:val="24"/>
        </w:rPr>
      </w:pPr>
      <w:r>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Федеральный закон от 02.03.2007 № 25-ФЗ «О муниципальной службе в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Федеральный закон от 25.12.2008 № 273-ФЗ «О противодействии коррупции»;</w:t>
      </w:r>
    </w:p>
    <w:p>
      <w:pPr>
        <w:pStyle w:val="ConsPlusNormal"/>
        <w:ind w:firstLine="709"/>
        <w:jc w:val="both"/>
        <w:rPr>
          <w:rFonts w:ascii="Times New Roman" w:hAnsi="Times New Roman"/>
          <w:sz w:val="24"/>
          <w:szCs w:val="24"/>
        </w:rPr>
      </w:pPr>
      <w:r>
        <w:rPr>
          <w:rFonts w:ascii="Times New Roman" w:hAnsi="Times New Roman"/>
          <w:sz w:val="24"/>
          <w:szCs w:val="24"/>
        </w:rPr>
        <w:t>Федеральный закон от 17.07.2009 № 172-ФЗ «Об антикоррупционной экспертизе нормативных правовых актов и проектов нормативных правовых актов»;</w:t>
      </w:r>
    </w:p>
    <w:p>
      <w:pPr>
        <w:pStyle w:val="ConsPlusNormal"/>
        <w:ind w:firstLine="709"/>
        <w:jc w:val="both"/>
        <w:rPr>
          <w:rFonts w:ascii="Times New Roman" w:hAnsi="Times New Roman"/>
          <w:sz w:val="24"/>
          <w:szCs w:val="24"/>
        </w:rPr>
      </w:pPr>
      <w:r>
        <w:rPr>
          <w:rFonts w:ascii="Times New Roman" w:hAnsi="Times New Roman"/>
          <w:sz w:val="24"/>
          <w:szCs w:val="24"/>
        </w:rPr>
        <w:t>Указ Президента РФ от 21.07.2010 № 925 «О мерах по реализации отдельных положений Федерального закона «О противодействии коррупции»;</w:t>
      </w:r>
    </w:p>
    <w:p>
      <w:pPr>
        <w:pStyle w:val="ConsPlusNormal"/>
        <w:ind w:firstLine="709"/>
        <w:jc w:val="both"/>
        <w:rPr>
          <w:rFonts w:ascii="Times New Roman" w:hAnsi="Times New Roman"/>
          <w:sz w:val="24"/>
          <w:szCs w:val="24"/>
        </w:rPr>
      </w:pPr>
      <w:r>
        <w:rPr>
          <w:rFonts w:ascii="Times New Roman" w:hAnsi="Times New Roman"/>
          <w:sz w:val="24"/>
          <w:szCs w:val="24"/>
        </w:rPr>
        <w:t>Областной закон Ростовской области от 12.05.2009 № 218-ЗС «О противодействии коррупции в Ростовской области»;</w:t>
      </w:r>
    </w:p>
    <w:p>
      <w:pPr>
        <w:pStyle w:val="ConsPlusNormal"/>
        <w:ind w:firstLine="709"/>
        <w:jc w:val="both"/>
        <w:rPr>
          <w:rFonts w:ascii="Times New Roman" w:hAnsi="Times New Roman"/>
          <w:sz w:val="24"/>
          <w:szCs w:val="24"/>
        </w:rPr>
      </w:pPr>
      <w:r>
        <w:rPr>
          <w:rFonts w:ascii="Times New Roman" w:hAnsi="Times New Roman"/>
          <w:sz w:val="24"/>
          <w:szCs w:val="24"/>
        </w:rPr>
        <w:t>Областной закон Ростовской области от 09.10.2007 № 786-ЗС «О муниципальной службе в Ростовской области»;</w:t>
      </w:r>
    </w:p>
    <w:p>
      <w:pPr>
        <w:pStyle w:val="ConsPlusNormal"/>
        <w:ind w:firstLine="709"/>
        <w:jc w:val="both"/>
        <w:rPr>
          <w:rFonts w:ascii="Times New Roman" w:hAnsi="Times New Roman"/>
          <w:sz w:val="24"/>
          <w:szCs w:val="24"/>
        </w:rPr>
      </w:pPr>
      <w:r>
        <w:rPr>
          <w:rFonts w:ascii="Times New Roman" w:hAnsi="Times New Roman"/>
          <w:sz w:val="24"/>
          <w:szCs w:val="24"/>
        </w:rPr>
        <w:t>1.6. Требования к применению и исполнению антикоррупционного стандарта:</w:t>
      </w:r>
    </w:p>
    <w:p>
      <w:pPr>
        <w:pStyle w:val="ConsPlusNormal"/>
        <w:ind w:firstLine="709"/>
        <w:jc w:val="both"/>
        <w:rPr>
          <w:rFonts w:ascii="Times New Roman" w:hAnsi="Times New Roman"/>
          <w:sz w:val="24"/>
          <w:szCs w:val="24"/>
        </w:rPr>
      </w:pPr>
      <w:r>
        <w:rPr>
          <w:rFonts w:ascii="Times New Roman" w:hAnsi="Times New Roman"/>
          <w:sz w:val="24"/>
          <w:szCs w:val="24"/>
        </w:rPr>
        <w:t>1.6.1. Антикоррупционный стандарт применяется в деятельности Администрации Большенеклиновского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pPr>
        <w:pStyle w:val="ConsPlusNormal"/>
        <w:ind w:firstLine="709"/>
        <w:jc w:val="both"/>
        <w:rPr>
          <w:rFonts w:ascii="Times New Roman" w:hAnsi="Times New Roman"/>
          <w:sz w:val="24"/>
          <w:szCs w:val="24"/>
        </w:rPr>
      </w:pPr>
      <w:r>
        <w:rPr>
          <w:rFonts w:ascii="Times New Roman" w:hAnsi="Times New Roman"/>
          <w:sz w:val="24"/>
          <w:szCs w:val="24"/>
        </w:rPr>
        <w:t>1.6.2. Антикоррупционный стандарт обязателен для исполнения всеми муниципальными служащими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1.6.3. За применение и исполнение антикоррупционного стандарта несут ответственность муниципальные служащие Администрации Большенеклиновского сельского поселения. Общую ответственность за применение и исполнение антикоррупционного стандарта несет непосредственно глава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1.7. Требования к порядку и формам контроля за соблюдением Администрацией Большенеклиновского сельского поселения установленных запретов, ограничений и дозволений:</w:t>
      </w:r>
    </w:p>
    <w:p>
      <w:pPr>
        <w:pStyle w:val="ConsPlusNormal"/>
        <w:ind w:firstLine="709"/>
        <w:jc w:val="both"/>
        <w:rPr>
          <w:rFonts w:ascii="Times New Roman" w:hAnsi="Times New Roman"/>
          <w:sz w:val="24"/>
          <w:szCs w:val="24"/>
        </w:rPr>
      </w:pPr>
      <w:r>
        <w:rPr>
          <w:rFonts w:ascii="Times New Roman" w:hAnsi="Times New Roman"/>
          <w:sz w:val="24"/>
          <w:szCs w:val="24"/>
        </w:rPr>
        <w:t>1.7.1. Контроль за соблюдением установленных запретов, ограничений и дозволений осуществляется Комиссией по соблюдению требований к служебному поведению муниципальных служащих Администрации Большенеклиновского сельского поселения и урегулированию конфликта интересов (далее по тексту - Комиссия).</w:t>
      </w:r>
    </w:p>
    <w:p>
      <w:pPr>
        <w:pStyle w:val="ConsPlusNormal"/>
        <w:ind w:firstLine="709"/>
        <w:jc w:val="both"/>
        <w:rPr>
          <w:rFonts w:ascii="Times New Roman" w:hAnsi="Times New Roman"/>
          <w:sz w:val="24"/>
          <w:szCs w:val="24"/>
        </w:rPr>
      </w:pPr>
      <w:r>
        <w:rPr>
          <w:rFonts w:ascii="Times New Roman" w:hAnsi="Times New Roman"/>
          <w:sz w:val="24"/>
          <w:szCs w:val="24"/>
        </w:rPr>
        <w:t>1.7.2. Формы контроля за соблюдением установленных запретов, ограничений и дозволений:</w:t>
      </w:r>
    </w:p>
    <w:p>
      <w:pPr>
        <w:pStyle w:val="ConsPlusNormal"/>
        <w:ind w:firstLine="709"/>
        <w:jc w:val="both"/>
        <w:rPr>
          <w:rFonts w:ascii="Times New Roman" w:hAnsi="Times New Roman"/>
          <w:sz w:val="24"/>
          <w:szCs w:val="24"/>
        </w:rPr>
      </w:pPr>
      <w:r>
        <w:rPr>
          <w:rFonts w:ascii="Times New Roman" w:hAnsi="Times New Roman"/>
          <w:sz w:val="24"/>
          <w:szCs w:val="24"/>
        </w:rPr>
        <w:t>- запрос информации Комиссией о соблюдении установленных запретов, ограничений и дозволений;</w:t>
      </w:r>
    </w:p>
    <w:p>
      <w:pPr>
        <w:pStyle w:val="ConsPlusNormal"/>
        <w:ind w:firstLine="709"/>
        <w:jc w:val="both"/>
        <w:rPr>
          <w:rFonts w:ascii="Times New Roman" w:hAnsi="Times New Roman"/>
          <w:sz w:val="24"/>
          <w:szCs w:val="24"/>
        </w:rPr>
      </w:pPr>
      <w:r>
        <w:rPr>
          <w:rFonts w:ascii="Times New Roman" w:hAnsi="Times New Roman"/>
          <w:sz w:val="24"/>
          <w:szCs w:val="24"/>
        </w:rPr>
        <w:t>-обращения и заявления муниципальных служащих, работников Администрации Большенеклиновского сельского поселения,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pPr>
        <w:pStyle w:val="ConsPlusNormal"/>
        <w:ind w:firstLine="709"/>
        <w:jc w:val="both"/>
        <w:rPr>
          <w:rFonts w:ascii="Times New Roman" w:hAnsi="Times New Roman"/>
          <w:sz w:val="24"/>
          <w:szCs w:val="24"/>
        </w:rPr>
      </w:pPr>
      <w:r>
        <w:rPr>
          <w:rFonts w:ascii="Times New Roman" w:hAnsi="Times New Roman"/>
          <w:sz w:val="24"/>
          <w:szCs w:val="24"/>
        </w:rPr>
        <w:t>1.8. Порядок изменения установленных запретов, ограничений и дозволений:</w:t>
      </w:r>
    </w:p>
    <w:p>
      <w:pPr>
        <w:pStyle w:val="ConsPlusNormal"/>
        <w:ind w:firstLine="709"/>
        <w:jc w:val="both"/>
        <w:rPr>
          <w:rFonts w:ascii="Times New Roman" w:hAnsi="Times New Roman"/>
          <w:sz w:val="24"/>
          <w:szCs w:val="24"/>
        </w:rPr>
      </w:pPr>
      <w:r>
        <w:rPr>
          <w:rFonts w:ascii="Times New Roman" w:hAnsi="Times New Roman"/>
          <w:sz w:val="24"/>
          <w:szCs w:val="24"/>
        </w:rPr>
        <w:t>1.8.1. Изменение установленных запретов, ограничений и дозволений производится путем внесения изменений в настоящий антикоррупционный стандарт.</w:t>
      </w:r>
    </w:p>
    <w:p>
      <w:pPr>
        <w:pStyle w:val="ConsPlusNormal"/>
        <w:ind w:firstLine="709"/>
        <w:jc w:val="both"/>
        <w:rPr>
          <w:rFonts w:ascii="Times New Roman" w:hAnsi="Times New Roman"/>
          <w:sz w:val="24"/>
          <w:szCs w:val="24"/>
        </w:rPr>
      </w:pPr>
      <w:r>
        <w:rPr>
          <w:rFonts w:ascii="Times New Roman" w:hAnsi="Times New Roman"/>
          <w:sz w:val="24"/>
          <w:szCs w:val="24"/>
        </w:rPr>
        <w:t>1.8.2. Предполагаемые изменения в обязательном порядке рассматриваются и согласовываются с Комиссией.</w:t>
      </w:r>
    </w:p>
    <w:p>
      <w:pPr>
        <w:pStyle w:val="ConsPlusNormal"/>
        <w:ind w:firstLine="709"/>
        <w:jc w:val="both"/>
        <w:rPr>
          <w:rFonts w:ascii="Times New Roman" w:hAnsi="Times New Roman"/>
          <w:sz w:val="24"/>
          <w:szCs w:val="24"/>
        </w:rPr>
      </w:pPr>
      <w:r>
        <w:rPr>
          <w:rFonts w:ascii="Times New Roman" w:hAnsi="Times New Roman"/>
          <w:sz w:val="24"/>
          <w:szCs w:val="24"/>
        </w:rPr>
      </w:r>
    </w:p>
    <w:p>
      <w:pPr>
        <w:pStyle w:val="ConsPlusNormal"/>
        <w:ind w:firstLine="540"/>
        <w:jc w:val="center"/>
        <w:rPr>
          <w:rFonts w:ascii="Times New Roman" w:hAnsi="Times New Roman"/>
          <w:sz w:val="24"/>
          <w:szCs w:val="24"/>
        </w:rPr>
      </w:pPr>
      <w:r>
        <w:rPr>
          <w:rFonts w:ascii="Times New Roman" w:hAnsi="Times New Roman"/>
          <w:sz w:val="24"/>
          <w:szCs w:val="24"/>
        </w:rPr>
        <w:t>2. Правила поведения муниципальных служащих</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firstLine="709"/>
        <w:jc w:val="both"/>
        <w:rPr>
          <w:rFonts w:ascii="Times New Roman" w:hAnsi="Times New Roman"/>
          <w:sz w:val="24"/>
          <w:szCs w:val="24"/>
        </w:rPr>
      </w:pPr>
      <w:r>
        <w:rPr>
          <w:rFonts w:ascii="Times New Roman" w:hAnsi="Times New Roman"/>
          <w:sz w:val="24"/>
          <w:szCs w:val="24"/>
        </w:rPr>
        <w:t>2.1. Правила поведения (действия) муниципальных служащих:</w:t>
      </w:r>
    </w:p>
    <w:p>
      <w:pPr>
        <w:pStyle w:val="ConsPlusNormal"/>
        <w:ind w:firstLine="709"/>
        <w:jc w:val="both"/>
        <w:rPr>
          <w:rFonts w:ascii="Times New Roman" w:hAnsi="Times New Roman"/>
          <w:sz w:val="24"/>
          <w:szCs w:val="24"/>
        </w:rPr>
      </w:pPr>
      <w:r>
        <w:rPr>
          <w:rFonts w:ascii="Times New Roman" w:hAnsi="Times New Roman"/>
          <w:sz w:val="24"/>
          <w:szCs w:val="24"/>
        </w:rPr>
        <w:t>-исполнять должностные обязанности добросовестно и на высоком профессиональном уровне;</w:t>
      </w:r>
    </w:p>
    <w:p>
      <w:pPr>
        <w:pStyle w:val="ConsPlusNormal"/>
        <w:ind w:firstLine="709"/>
        <w:jc w:val="both"/>
        <w:rPr>
          <w:rFonts w:ascii="Times New Roman" w:hAnsi="Times New Roman"/>
          <w:sz w:val="24"/>
          <w:szCs w:val="24"/>
        </w:rPr>
      </w:pPr>
      <w:r>
        <w:rPr>
          <w:rFonts w:ascii="Times New Roman" w:hAnsi="Times New Roman"/>
          <w:sz w:val="24"/>
          <w:szCs w:val="24"/>
        </w:rPr>
        <w:t>-соблюдать нормы служебной, профессиональной этики и правила делового поведения;</w:t>
      </w:r>
    </w:p>
    <w:p>
      <w:pPr>
        <w:pStyle w:val="ConsPlusNormal"/>
        <w:ind w:firstLine="709"/>
        <w:jc w:val="both"/>
        <w:rPr>
          <w:rFonts w:ascii="Times New Roman" w:hAnsi="Times New Roman"/>
          <w:sz w:val="24"/>
          <w:szCs w:val="24"/>
        </w:rPr>
      </w:pPr>
      <w:r>
        <w:rPr>
          <w:rFonts w:ascii="Times New Roman" w:hAnsi="Times New Roman"/>
          <w:sz w:val="24"/>
          <w:szCs w:val="24"/>
        </w:rPr>
        <w:t>-проявлять корректность и внимательность в обращении с гражданами и должностными лицами;</w:t>
      </w:r>
    </w:p>
    <w:p>
      <w:pPr>
        <w:pStyle w:val="ConsPlusNormal"/>
        <w:ind w:firstLine="709"/>
        <w:jc w:val="both"/>
        <w:rPr>
          <w:rFonts w:ascii="Times New Roman" w:hAnsi="Times New Roman"/>
          <w:sz w:val="24"/>
          <w:szCs w:val="24"/>
        </w:rPr>
      </w:pPr>
      <w:r>
        <w:rPr>
          <w:rFonts w:ascii="Times New Roman" w:hAnsi="Times New Roman"/>
          <w:sz w:val="24"/>
          <w:szCs w:val="24"/>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Большенеклиновского сельского поселения;</w:t>
      </w:r>
    </w:p>
    <w:p>
      <w:pPr>
        <w:pStyle w:val="ConsPlusNormal"/>
        <w:ind w:firstLine="709"/>
        <w:jc w:val="both"/>
        <w:rPr>
          <w:rFonts w:ascii="Times New Roman" w:hAnsi="Times New Roman"/>
          <w:sz w:val="24"/>
          <w:szCs w:val="24"/>
        </w:rPr>
      </w:pPr>
      <w:r>
        <w:rPr>
          <w:rFonts w:ascii="Times New Roman" w:hAnsi="Times New Roman"/>
          <w:sz w:val="24"/>
          <w:szCs w:val="24"/>
        </w:rPr>
        <w:t>-уведомлять представителя нанимателя, работодателя обо всех случаях обращения в целях склонения к совершению коррупционных правонарушений;</w:t>
      </w:r>
    </w:p>
    <w:p>
      <w:pPr>
        <w:pStyle w:val="ConsPlusNormal"/>
        <w:ind w:firstLine="709"/>
        <w:jc w:val="both"/>
        <w:rPr>
          <w:rFonts w:ascii="Times New Roman" w:hAnsi="Times New Roman"/>
          <w:sz w:val="24"/>
          <w:szCs w:val="24"/>
        </w:rPr>
      </w:pPr>
      <w:r>
        <w:rPr>
          <w:rFonts w:ascii="Times New Roman" w:hAnsi="Times New Roman"/>
          <w:sz w:val="24"/>
          <w:szCs w:val="24"/>
        </w:rPr>
        <w:t>-уведомлять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ConsPlusNormal"/>
        <w:ind w:firstLine="709"/>
        <w:jc w:val="center"/>
        <w:rPr>
          <w:rFonts w:ascii="Times New Roman" w:hAnsi="Times New Roman"/>
          <w:sz w:val="24"/>
          <w:szCs w:val="24"/>
        </w:rPr>
      </w:pPr>
      <w:r>
        <w:rPr>
          <w:rFonts w:ascii="Times New Roman" w:hAnsi="Times New Roman"/>
          <w:sz w:val="24"/>
          <w:szCs w:val="24"/>
        </w:rPr>
      </w:r>
    </w:p>
    <w:p>
      <w:pPr>
        <w:pStyle w:val="ConsPlusNormal"/>
        <w:ind w:firstLine="709"/>
        <w:jc w:val="center"/>
        <w:rPr>
          <w:rFonts w:ascii="Times New Roman" w:hAnsi="Times New Roman"/>
          <w:sz w:val="24"/>
          <w:szCs w:val="24"/>
        </w:rPr>
      </w:pPr>
      <w:r>
        <w:rPr>
          <w:rFonts w:ascii="Times New Roman" w:hAnsi="Times New Roman"/>
          <w:sz w:val="24"/>
          <w:szCs w:val="24"/>
        </w:rPr>
      </w:r>
    </w:p>
    <w:p>
      <w:pPr>
        <w:pStyle w:val="ConsPlusNormal"/>
        <w:ind w:firstLine="709"/>
        <w:jc w:val="center"/>
        <w:rPr>
          <w:rFonts w:ascii="Times New Roman" w:hAnsi="Times New Roman"/>
          <w:sz w:val="24"/>
          <w:szCs w:val="24"/>
        </w:rPr>
      </w:pPr>
      <w:r>
        <w:rPr>
          <w:rFonts w:ascii="Times New Roman" w:hAnsi="Times New Roman"/>
          <w:sz w:val="24"/>
          <w:szCs w:val="24"/>
        </w:rPr>
        <w:t>3. Запреты, связанные с муниципальной службой</w:t>
      </w:r>
    </w:p>
    <w:p>
      <w:pPr>
        <w:pStyle w:val="ConsPlusNormal"/>
        <w:ind w:firstLine="709"/>
        <w:jc w:val="both"/>
        <w:rPr>
          <w:rFonts w:ascii="Times New Roman" w:hAnsi="Times New Roman"/>
          <w:sz w:val="24"/>
          <w:szCs w:val="24"/>
        </w:rPr>
      </w:pPr>
      <w:r>
        <w:rPr>
          <w:rFonts w:ascii="Times New Roman" w:hAnsi="Times New Roman"/>
          <w:sz w:val="24"/>
          <w:szCs w:val="24"/>
        </w:rPr>
      </w:r>
    </w:p>
    <w:p>
      <w:pPr>
        <w:pStyle w:val="ConsPlusNormal"/>
        <w:ind w:firstLine="709"/>
        <w:jc w:val="both"/>
        <w:rPr>
          <w:rFonts w:ascii="Times New Roman" w:hAnsi="Times New Roman"/>
          <w:sz w:val="24"/>
          <w:szCs w:val="24"/>
        </w:rPr>
      </w:pPr>
      <w:r>
        <w:rPr>
          <w:rFonts w:ascii="Times New Roman" w:hAnsi="Times New Roman"/>
          <w:sz w:val="24"/>
          <w:szCs w:val="24"/>
        </w:rPr>
        <w:t>3.1.В связи с прохождением муниципальной службы муниципальному служащему запрещается:</w:t>
      </w:r>
    </w:p>
    <w:p>
      <w:pPr>
        <w:pStyle w:val="ConsPlusNormal"/>
        <w:ind w:firstLine="709"/>
        <w:jc w:val="both"/>
        <w:rPr>
          <w:rFonts w:ascii="Times New Roman" w:hAnsi="Times New Roman"/>
          <w:sz w:val="24"/>
          <w:szCs w:val="24"/>
        </w:rPr>
      </w:pPr>
      <w:r>
        <w:rPr>
          <w:rFonts w:ascii="Times New Roman" w:hAnsi="Times New Roman"/>
          <w:sz w:val="24"/>
          <w:szCs w:val="24"/>
        </w:rPr>
        <w:t>3.1.1. замещать должность муниципальной службы в случае:</w:t>
      </w:r>
    </w:p>
    <w:p>
      <w:pPr>
        <w:pStyle w:val="ConsPlusNormal"/>
        <w:ind w:firstLine="709"/>
        <w:jc w:val="both"/>
        <w:rPr>
          <w:rFonts w:ascii="Times New Roman" w:hAnsi="Times New Roman"/>
          <w:sz w:val="24"/>
          <w:szCs w:val="24"/>
        </w:rPr>
      </w:pPr>
      <w:r>
        <w:rPr>
          <w:rFonts w:ascii="Times New Roman" w:hAnsi="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ConsPlusNormal"/>
        <w:ind w:firstLine="709"/>
        <w:jc w:val="both"/>
        <w:rPr>
          <w:rFonts w:ascii="Times New Roman" w:hAnsi="Times New Roman"/>
          <w:sz w:val="24"/>
          <w:szCs w:val="24"/>
        </w:rPr>
      </w:pPr>
      <w:r>
        <w:rPr>
          <w:rFonts w:ascii="Times New Roman" w:hAnsi="Times New Roman"/>
          <w:sz w:val="24"/>
          <w:szCs w:val="24"/>
        </w:rPr>
        <w:t>б) избрания или назначения на муниципальную должность;</w:t>
      </w:r>
    </w:p>
    <w:p>
      <w:pPr>
        <w:pStyle w:val="ConsPlusNormal"/>
        <w:ind w:firstLine="709"/>
        <w:jc w:val="both"/>
        <w:rPr>
          <w:rFonts w:ascii="Times New Roman" w:hAnsi="Times New Roman"/>
          <w:sz w:val="24"/>
          <w:szCs w:val="24"/>
        </w:rPr>
      </w:pPr>
      <w:r>
        <w:rPr>
          <w:rFonts w:ascii="Times New Roman" w:hAnsi="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ConsPlusNormal"/>
        <w:ind w:firstLine="709"/>
        <w:jc w:val="both"/>
        <w:rPr>
          <w:rFonts w:ascii="Times New Roman" w:hAnsi="Times New Roman"/>
          <w:sz w:val="24"/>
          <w:szCs w:val="24"/>
        </w:rPr>
      </w:pPr>
      <w:r>
        <w:rPr>
          <w:rFonts w:ascii="Times New Roman" w:hAnsi="Times New Roman"/>
          <w:sz w:val="24"/>
          <w:szCs w:val="24"/>
        </w:rPr>
        <w:t>-участвовать в управлении коммерческой или некоммерческой организацией, за исключением следующих случаев:</w:t>
      </w:r>
    </w:p>
    <w:p>
      <w:pPr>
        <w:pStyle w:val="ConsPlusNormal"/>
        <w:ind w:firstLine="709"/>
        <w:jc w:val="both"/>
        <w:rPr>
          <w:rFonts w:ascii="Times New Roman" w:hAnsi="Times New Roman"/>
          <w:sz w:val="24"/>
          <w:szCs w:val="24"/>
        </w:rPr>
      </w:pPr>
      <w:r>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ind w:firstLine="709"/>
        <w:jc w:val="both"/>
        <w:rPr>
          <w:rFonts w:ascii="Times New Roman" w:hAnsi="Times New Roman"/>
          <w:sz w:val="24"/>
          <w:szCs w:val="24"/>
        </w:rPr>
      </w:pPr>
      <w:r>
        <w:rPr>
          <w:rFonts w:ascii="Times New Roman" w:hAnsi="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ConsPlusNormal"/>
        <w:ind w:firstLine="709"/>
        <w:jc w:val="both"/>
        <w:rPr>
          <w:rFonts w:ascii="Times New Roman" w:hAnsi="Times New Roman"/>
          <w:sz w:val="24"/>
          <w:szCs w:val="24"/>
        </w:rPr>
      </w:pPr>
      <w:r>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ind w:firstLine="709"/>
        <w:jc w:val="both"/>
        <w:rPr>
          <w:rFonts w:ascii="Times New Roman" w:hAnsi="Times New Roman"/>
          <w:sz w:val="24"/>
          <w:szCs w:val="24"/>
        </w:rPr>
      </w:pPr>
      <w:r>
        <w:rPr>
          <w:rFonts w:ascii="Times New Roman" w:hAnsi="Times New Roman"/>
          <w:sz w:val="24"/>
          <w:szCs w:val="24"/>
        </w:rPr>
        <w:t>д) иные случаи, предусмотренные федеральными законами;</w:t>
      </w:r>
    </w:p>
    <w:p>
      <w:pPr>
        <w:pStyle w:val="ConsPlusNormal"/>
        <w:ind w:firstLine="709"/>
        <w:jc w:val="both"/>
        <w:rPr>
          <w:rFonts w:ascii="Times New Roman" w:hAnsi="Times New Roman"/>
          <w:sz w:val="24"/>
          <w:szCs w:val="24"/>
        </w:rPr>
      </w:pPr>
      <w:r>
        <w:rPr>
          <w:rFonts w:ascii="Times New Roman" w:hAnsi="Times New Roman"/>
          <w:sz w:val="24"/>
          <w:szCs w:val="24"/>
        </w:rPr>
        <w:t>3.1.2. заниматься предпринимательской деятельностью лично или через доверенных лиц;</w:t>
      </w:r>
    </w:p>
    <w:p>
      <w:pPr>
        <w:pStyle w:val="ConsPlusNormal"/>
        <w:ind w:firstLine="709"/>
        <w:jc w:val="both"/>
        <w:rPr>
          <w:rFonts w:ascii="Times New Roman" w:hAnsi="Times New Roman"/>
          <w:sz w:val="24"/>
          <w:szCs w:val="24"/>
        </w:rPr>
      </w:pPr>
      <w:r>
        <w:rPr>
          <w:rFonts w:ascii="Times New Roman" w:hAnsi="Times New Roman"/>
          <w:sz w:val="24"/>
          <w:szCs w:val="24"/>
        </w:rPr>
        <w:t>3.1.3.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pPr>
        <w:pStyle w:val="ConsPlusNormal"/>
        <w:ind w:firstLine="709"/>
        <w:jc w:val="both"/>
        <w:rPr>
          <w:rFonts w:ascii="Times New Roman" w:hAnsi="Times New Roman"/>
          <w:sz w:val="24"/>
          <w:szCs w:val="24"/>
        </w:rPr>
      </w:pPr>
      <w:r>
        <w:rPr>
          <w:rFonts w:ascii="Times New Roman" w:hAnsi="Times New Roman"/>
          <w:sz w:val="24"/>
          <w:szCs w:val="24"/>
        </w:rPr>
        <w:t>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ConsPlusNormal"/>
        <w:ind w:firstLine="709"/>
        <w:jc w:val="both"/>
        <w:rPr>
          <w:rFonts w:ascii="Times New Roman" w:hAnsi="Times New Roman"/>
          <w:sz w:val="24"/>
          <w:szCs w:val="24"/>
        </w:rPr>
      </w:pPr>
      <w:r>
        <w:rPr>
          <w:rFonts w:ascii="Times New Roman" w:hAnsi="Times New Roman"/>
          <w:sz w:val="24"/>
          <w:szCs w:val="24"/>
        </w:rPr>
        <w:t>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ConsPlusNormal"/>
        <w:ind w:firstLine="709"/>
        <w:jc w:val="both"/>
        <w:rPr>
          <w:rFonts w:ascii="Times New Roman" w:hAnsi="Times New Roman"/>
          <w:sz w:val="24"/>
          <w:szCs w:val="24"/>
        </w:rPr>
      </w:pPr>
      <w:r>
        <w:rPr>
          <w:rFonts w:ascii="Times New Roman" w:hAnsi="Times New Roman"/>
          <w:sz w:val="24"/>
          <w:szCs w:val="24"/>
        </w:rPr>
        <w:t>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ConsPlusNormal"/>
        <w:ind w:firstLine="709"/>
        <w:jc w:val="both"/>
        <w:rPr>
          <w:rFonts w:ascii="Times New Roman" w:hAnsi="Times New Roman"/>
          <w:sz w:val="24"/>
          <w:szCs w:val="24"/>
        </w:rPr>
      </w:pPr>
      <w:r>
        <w:rPr>
          <w:rFonts w:ascii="Times New Roman" w:hAnsi="Times New Roman"/>
          <w:sz w:val="24"/>
          <w:szCs w:val="24"/>
        </w:rPr>
        <w:t>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ConsPlusNormal"/>
        <w:ind w:firstLine="709"/>
        <w:jc w:val="both"/>
        <w:rPr>
          <w:rFonts w:ascii="Times New Roman" w:hAnsi="Times New Roman"/>
          <w:sz w:val="24"/>
          <w:szCs w:val="24"/>
        </w:rPr>
      </w:pPr>
      <w:r>
        <w:rPr>
          <w:rFonts w:ascii="Times New Roman" w:hAnsi="Times New Roman"/>
          <w:sz w:val="24"/>
          <w:szCs w:val="24"/>
        </w:rPr>
        <w:t>3.1.9. принимать без письменного разрешения главы администрации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ConsPlusNormal"/>
        <w:ind w:firstLine="709"/>
        <w:jc w:val="both"/>
        <w:rPr>
          <w:rFonts w:ascii="Times New Roman" w:hAnsi="Times New Roman"/>
          <w:sz w:val="24"/>
          <w:szCs w:val="24"/>
        </w:rPr>
      </w:pPr>
      <w:r>
        <w:rPr>
          <w:rFonts w:ascii="Times New Roman" w:hAnsi="Times New Roman"/>
          <w:sz w:val="24"/>
          <w:szCs w:val="24"/>
        </w:rPr>
        <w:t>3.1.10. использовать преимущества должностного положения для предвыборной агитации, а также для агитации по вопросам референдума;</w:t>
      </w:r>
    </w:p>
    <w:p>
      <w:pPr>
        <w:pStyle w:val="ConsPlusNormal"/>
        <w:ind w:firstLine="709"/>
        <w:jc w:val="both"/>
        <w:rPr>
          <w:rFonts w:ascii="Times New Roman" w:hAnsi="Times New Roman"/>
          <w:sz w:val="24"/>
          <w:szCs w:val="24"/>
        </w:rPr>
      </w:pPr>
      <w:r>
        <w:rPr>
          <w:rFonts w:ascii="Times New Roman" w:hAnsi="Times New Roman"/>
          <w:sz w:val="24"/>
          <w:szCs w:val="24"/>
        </w:rPr>
        <w:t>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ConsPlusNormal"/>
        <w:ind w:firstLine="709"/>
        <w:jc w:val="both"/>
        <w:rPr>
          <w:rFonts w:ascii="Times New Roman" w:hAnsi="Times New Roman"/>
          <w:sz w:val="24"/>
          <w:szCs w:val="24"/>
        </w:rPr>
      </w:pPr>
      <w:r>
        <w:rPr>
          <w:rFonts w:ascii="Times New Roman" w:hAnsi="Times New Roman"/>
          <w:sz w:val="24"/>
          <w:szCs w:val="24"/>
        </w:rPr>
        <w:t>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ConsPlusNormal"/>
        <w:ind w:firstLine="709"/>
        <w:jc w:val="both"/>
        <w:rPr>
          <w:rFonts w:ascii="Times New Roman" w:hAnsi="Times New Roman"/>
          <w:sz w:val="24"/>
          <w:szCs w:val="24"/>
        </w:rPr>
      </w:pPr>
      <w:r>
        <w:rPr>
          <w:rFonts w:ascii="Times New Roman" w:hAnsi="Times New Roman"/>
          <w:sz w:val="24"/>
          <w:szCs w:val="24"/>
        </w:rPr>
        <w:t>3.1.13. прекращать исполнение должностных обязанностей в целях урегулирования трудового спора;</w:t>
      </w:r>
    </w:p>
    <w:p>
      <w:pPr>
        <w:pStyle w:val="ConsPlusNormal"/>
        <w:ind w:firstLine="709"/>
        <w:jc w:val="both"/>
        <w:rPr>
          <w:rFonts w:ascii="Times New Roman" w:hAnsi="Times New Roman"/>
          <w:sz w:val="24"/>
          <w:szCs w:val="24"/>
        </w:rPr>
      </w:pPr>
      <w:r>
        <w:rPr>
          <w:rFonts w:ascii="Times New Roman" w:hAnsi="Times New Roman"/>
          <w:sz w:val="24"/>
          <w:szCs w:val="24"/>
        </w:rPr>
        <w:t>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 xml:space="preserve">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ConsPlusNormal"/>
        <w:ind w:firstLine="709"/>
        <w:jc w:val="both"/>
        <w:rPr>
          <w:rFonts w:ascii="Times New Roman" w:hAnsi="Times New Roman"/>
          <w:sz w:val="24"/>
          <w:szCs w:val="24"/>
        </w:rPr>
      </w:pPr>
      <w:r>
        <w:rPr>
          <w:rFonts w:ascii="Times New Roman" w:hAnsi="Times New Roman"/>
          <w:sz w:val="24"/>
          <w:szCs w:val="24"/>
        </w:rPr>
        <w:t>3.3.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t>3.4.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ConsPlusNormal"/>
        <w:ind w:firstLine="709"/>
        <w:jc w:val="both"/>
        <w:rPr>
          <w:rFonts w:ascii="Times New Roman" w:hAnsi="Times New Roman"/>
          <w:sz w:val="24"/>
          <w:szCs w:val="24"/>
        </w:rPr>
      </w:pPr>
      <w:r>
        <w:rPr>
          <w:rFonts w:ascii="Times New Roman" w:hAnsi="Times New Roman"/>
          <w:sz w:val="24"/>
          <w:szCs w:val="24"/>
        </w:rPr>
        <w:t>3.5.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ConsPlusNormal"/>
        <w:ind w:firstLine="709"/>
        <w:jc w:val="both"/>
        <w:rPr>
          <w:rFonts w:ascii="Times New Roman" w:hAnsi="Times New Roman"/>
          <w:sz w:val="24"/>
          <w:szCs w:val="24"/>
        </w:rPr>
      </w:pPr>
      <w:r>
        <w:rPr>
          <w:rFonts w:ascii="Times New Roman" w:hAnsi="Times New Roman"/>
          <w:sz w:val="24"/>
          <w:szCs w:val="24"/>
        </w:rPr>
      </w:r>
    </w:p>
    <w:p>
      <w:pPr>
        <w:pStyle w:val="ConsPlusNormal"/>
        <w:ind w:firstLine="709"/>
        <w:jc w:val="center"/>
        <w:rPr>
          <w:rFonts w:ascii="Times New Roman" w:hAnsi="Times New Roman"/>
          <w:sz w:val="24"/>
          <w:szCs w:val="24"/>
        </w:rPr>
      </w:pPr>
      <w:r>
        <w:rPr>
          <w:rFonts w:ascii="Times New Roman" w:hAnsi="Times New Roman"/>
          <w:sz w:val="24"/>
          <w:szCs w:val="24"/>
        </w:rPr>
        <w:t>4.Ограничения, связанные с муниципальной службой</w:t>
      </w:r>
    </w:p>
    <w:p>
      <w:pPr>
        <w:pStyle w:val="ConsPlusNormal"/>
        <w:ind w:firstLine="709"/>
        <w:jc w:val="both"/>
        <w:rPr>
          <w:rFonts w:ascii="Times New Roman" w:hAnsi="Times New Roman"/>
          <w:sz w:val="24"/>
          <w:szCs w:val="24"/>
        </w:rPr>
      </w:pPr>
      <w:r>
        <w:rPr>
          <w:rFonts w:ascii="Times New Roman" w:hAnsi="Times New Roman"/>
          <w:sz w:val="24"/>
          <w:szCs w:val="24"/>
        </w:rPr>
      </w:r>
    </w:p>
    <w:p>
      <w:pPr>
        <w:pStyle w:val="ConsPlusNormal"/>
        <w:ind w:firstLine="709"/>
        <w:jc w:val="both"/>
        <w:rPr>
          <w:rFonts w:ascii="Times New Roman" w:hAnsi="Times New Roman"/>
          <w:sz w:val="24"/>
          <w:szCs w:val="24"/>
        </w:rPr>
      </w:pPr>
      <w:r>
        <w:rPr>
          <w:rFonts w:ascii="Times New Roman" w:hAnsi="Times New Roman"/>
          <w:sz w:val="24"/>
          <w:szCs w:val="24"/>
        </w:rPr>
        <w:t>4.1. Ограничения:</w:t>
      </w:r>
    </w:p>
    <w:p>
      <w:pPr>
        <w:pStyle w:val="NoSpacing"/>
        <w:ind w:firstLine="709"/>
        <w:jc w:val="both"/>
        <w:rPr>
          <w:rFonts w:ascii="Times New Roman" w:hAnsi="Times New Roman"/>
          <w:sz w:val="24"/>
          <w:szCs w:val="24"/>
        </w:rPr>
      </w:pPr>
      <w:r>
        <w:rPr>
          <w:rFonts w:ascii="Times New Roman" w:hAnsi="Times New Roman"/>
          <w:sz w:val="24"/>
          <w:szCs w:val="24"/>
        </w:rPr>
        <w:t>4.1.1. Гражданин не может быть принят на муниципальную службу, а муниципальный служащий не может находиться на муниципальной службе в случае:</w:t>
      </w:r>
    </w:p>
    <w:p>
      <w:pPr>
        <w:pStyle w:val="NoSpacing"/>
        <w:ind w:firstLine="709"/>
        <w:jc w:val="both"/>
        <w:rPr>
          <w:rFonts w:ascii="Times New Roman" w:hAnsi="Times New Roman"/>
          <w:sz w:val="24"/>
          <w:szCs w:val="24"/>
        </w:rPr>
      </w:pPr>
      <w:r>
        <w:rPr>
          <w:rFonts w:ascii="Times New Roman" w:hAnsi="Times New Roman"/>
          <w:sz w:val="24"/>
          <w:szCs w:val="24"/>
        </w:rPr>
        <w:t>1) признания его недееспособным или ограниченно дееспособным решением суда, вступившим в законную силу;</w:t>
      </w:r>
    </w:p>
    <w:p>
      <w:pPr>
        <w:pStyle w:val="NoSpacing"/>
        <w:ind w:firstLine="709"/>
        <w:jc w:val="both"/>
        <w:rPr>
          <w:rFonts w:ascii="Times New Roman" w:hAnsi="Times New Roman"/>
          <w:sz w:val="24"/>
          <w:szCs w:val="24"/>
        </w:rPr>
      </w:pPr>
      <w:r>
        <w:rPr>
          <w:rFonts w:ascii="Times New Roman" w:hAnsi="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NoSpacing"/>
        <w:ind w:firstLine="709"/>
        <w:jc w:val="both"/>
        <w:rPr>
          <w:rFonts w:ascii="Times New Roman" w:hAnsi="Times New Roman"/>
          <w:sz w:val="24"/>
          <w:szCs w:val="24"/>
        </w:rPr>
      </w:pPr>
      <w:r>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NoSpacing"/>
        <w:ind w:firstLine="709"/>
        <w:jc w:val="both"/>
        <w:rPr>
          <w:rFonts w:ascii="Times New Roman" w:hAnsi="Times New Roman"/>
          <w:sz w:val="24"/>
          <w:szCs w:val="24"/>
        </w:rPr>
      </w:pPr>
      <w:r>
        <w:rPr>
          <w:rFonts w:ascii="Times New Roman" w:hAnsi="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NoSpacing"/>
        <w:ind w:firstLine="709"/>
        <w:jc w:val="both"/>
        <w:rPr>
          <w:rFonts w:ascii="Times New Roman" w:hAnsi="Times New Roman"/>
          <w:sz w:val="24"/>
          <w:szCs w:val="24"/>
        </w:rPr>
      </w:pPr>
      <w:r>
        <w:rPr>
          <w:rFonts w:ascii="Times New Roman" w:hAnsi="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NoSpacing"/>
        <w:ind w:firstLine="709"/>
        <w:jc w:val="both"/>
        <w:rPr>
          <w:rFonts w:ascii="Times New Roman" w:hAnsi="Times New Roman"/>
          <w:sz w:val="24"/>
          <w:szCs w:val="24"/>
        </w:rPr>
      </w:pPr>
      <w:r>
        <w:rPr>
          <w:rFonts w:ascii="Times New Roman" w:hAnsi="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Spacing"/>
        <w:ind w:firstLine="709"/>
        <w:jc w:val="both"/>
        <w:rPr>
          <w:rFonts w:ascii="Times New Roman" w:hAnsi="Times New Roman"/>
          <w:sz w:val="24"/>
          <w:szCs w:val="24"/>
        </w:rPr>
      </w:pPr>
      <w:r>
        <w:rPr>
          <w:rFonts w:ascii="Times New Roman" w:hAnsi="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8) представления подложных документов или заведомо ложных сведений при поступлении на муниципальную службу;</w:t>
      </w:r>
    </w:p>
    <w:p>
      <w:pPr>
        <w:pStyle w:val="NoSpacing"/>
        <w:ind w:firstLine="709"/>
        <w:jc w:val="both"/>
        <w:rPr>
          <w:rFonts w:ascii="Times New Roman" w:hAnsi="Times New Roman"/>
          <w:sz w:val="24"/>
          <w:szCs w:val="24"/>
        </w:rPr>
      </w:pPr>
      <w:r>
        <w:rPr>
          <w:rFonts w:ascii="Times New Roman" w:hAnsi="Times New Roman"/>
          <w:sz w:val="24"/>
          <w:szCs w:val="24"/>
        </w:rPr>
        <w:t>9) непредставления предусмотренных настоящим Федеральным законом, Федеральным законом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pStyle w:val="NoSpacing"/>
        <w:ind w:firstLine="709"/>
        <w:jc w:val="both"/>
        <w:rPr>
          <w:rFonts w:ascii="Times New Roman" w:hAnsi="Times New Roman"/>
          <w:sz w:val="24"/>
          <w:szCs w:val="24"/>
        </w:rPr>
      </w:pPr>
      <w:r>
        <w:rPr>
          <w:rFonts w:ascii="Times New Roman" w:hAnsi="Times New Roman"/>
          <w:sz w:val="24"/>
          <w:szCs w:val="24"/>
        </w:rPr>
        <w:t>9.1) непредставления сведений, предусмотренных статьей 15.1 настоящего Федерального закона;</w:t>
      </w:r>
    </w:p>
    <w:p>
      <w:pPr>
        <w:pStyle w:val="NoSpacing"/>
        <w:ind w:firstLine="709"/>
        <w:jc w:val="both"/>
        <w:rPr>
          <w:rFonts w:ascii="Times New Roman" w:hAnsi="Times New Roman"/>
          <w:sz w:val="24"/>
          <w:szCs w:val="24"/>
        </w:rPr>
      </w:pPr>
      <w:r>
        <w:rPr>
          <w:rFonts w:ascii="Times New Roman" w:hAnsi="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NoSpacing"/>
        <w:ind w:firstLine="709"/>
        <w:jc w:val="both"/>
        <w:rPr>
          <w:rFonts w:ascii="Times New Roman" w:hAnsi="Times New Roman"/>
          <w:sz w:val="24"/>
          <w:szCs w:val="24"/>
        </w:rPr>
      </w:pPr>
      <w:r>
        <w:rPr>
          <w:rFonts w:ascii="Times New Roman" w:hAnsi="Times New Roman"/>
          <w:sz w:val="24"/>
          <w:szCs w:val="24"/>
        </w:rPr>
        <w:t>11) приобретения им статуса иностранного агента.</w:t>
      </w:r>
    </w:p>
    <w:p>
      <w:pPr>
        <w:pStyle w:val="NoSpacing"/>
        <w:ind w:firstLine="709"/>
        <w:jc w:val="both"/>
        <w:rPr>
          <w:rFonts w:ascii="Times New Roman" w:hAnsi="Times New Roman"/>
          <w:sz w:val="24"/>
          <w:szCs w:val="24"/>
        </w:rPr>
      </w:pPr>
      <w:r>
        <w:rPr>
          <w:rFonts w:ascii="Times New Roman" w:hAnsi="Times New Roman"/>
          <w:sz w:val="24"/>
          <w:szCs w:val="24"/>
        </w:rPr>
        <w:t>4.1.2.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NoSpacing"/>
        <w:ind w:firstLine="709"/>
        <w:jc w:val="both"/>
        <w:rPr>
          <w:rFonts w:ascii="Times New Roman" w:hAnsi="Times New Roman"/>
          <w:sz w:val="24"/>
          <w:szCs w:val="24"/>
        </w:rPr>
      </w:pPr>
      <w:r>
        <w:rPr>
          <w:rFonts w:ascii="Times New Roman" w:hAnsi="Times New Roman"/>
          <w:sz w:val="24"/>
          <w:szCs w:val="24"/>
        </w:rPr>
        <w:t>4.1.3.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NoSpacing"/>
        <w:ind w:firstLine="709"/>
        <w:jc w:val="both"/>
        <w:rPr>
          <w:rFonts w:ascii="Times New Roman" w:hAnsi="Times New Roman"/>
          <w:sz w:val="24"/>
          <w:szCs w:val="24"/>
        </w:rPr>
      </w:pPr>
      <w:r>
        <w:rPr>
          <w:rFonts w:ascii="Times New Roman" w:hAnsi="Times New Roman"/>
          <w:sz w:val="24"/>
          <w:szCs w:val="24"/>
        </w:rPr>
        <w:t>4.1.4.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NoSpacing"/>
        <w:ind w:firstLine="709"/>
        <w:jc w:val="both"/>
        <w:rPr>
          <w:rFonts w:ascii="Times New Roman" w:hAnsi="Times New Roman"/>
          <w:sz w:val="24"/>
          <w:szCs w:val="24"/>
        </w:rPr>
      </w:pPr>
      <w:r>
        <w:rPr>
          <w:rFonts w:ascii="Times New Roman" w:hAnsi="Times New Roman"/>
          <w:sz w:val="24"/>
          <w:szCs w:val="24"/>
        </w:rPr>
        <w:t>4.1.5.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NoSpacing"/>
        <w:ind w:firstLine="709"/>
        <w:jc w:val="both"/>
        <w:rPr>
          <w:rFonts w:ascii="Times New Roman" w:hAnsi="Times New Roman"/>
          <w:sz w:val="24"/>
          <w:szCs w:val="24"/>
        </w:rPr>
      </w:pPr>
      <w:r>
        <w:rPr>
          <w:rFonts w:ascii="Times New Roman" w:hAnsi="Times New Roman"/>
          <w:sz w:val="24"/>
          <w:szCs w:val="24"/>
        </w:rPr>
      </w:r>
    </w:p>
    <w:p>
      <w:pPr>
        <w:pStyle w:val="NoSpacing"/>
        <w:ind w:firstLine="709"/>
        <w:jc w:val="center"/>
        <w:rPr>
          <w:rFonts w:ascii="Times New Roman" w:hAnsi="Times New Roman"/>
          <w:sz w:val="24"/>
          <w:szCs w:val="24"/>
        </w:rPr>
      </w:pPr>
      <w:r>
        <w:rPr>
          <w:rFonts w:ascii="Times New Roman" w:hAnsi="Times New Roman"/>
          <w:sz w:val="24"/>
          <w:szCs w:val="24"/>
        </w:rPr>
        <w:t>5. Представление сведений о доходах, расходах, об имуществе и обязательствах имущественного характера</w:t>
      </w:r>
    </w:p>
    <w:p>
      <w:pPr>
        <w:pStyle w:val="NoSpacing"/>
        <w:ind w:firstLine="709"/>
        <w:jc w:val="both"/>
        <w:rPr>
          <w:rFonts w:ascii="Times New Roman" w:hAnsi="Times New Roman"/>
          <w:sz w:val="24"/>
          <w:szCs w:val="24"/>
        </w:rPr>
      </w:pPr>
      <w:r>
        <w:rPr>
          <w:rFonts w:ascii="Times New Roman" w:hAnsi="Times New Roman"/>
          <w:sz w:val="24"/>
          <w:szCs w:val="24"/>
        </w:rPr>
      </w:r>
    </w:p>
    <w:p>
      <w:pPr>
        <w:pStyle w:val="NoSpacing"/>
        <w:ind w:firstLine="709"/>
        <w:jc w:val="both"/>
        <w:rPr>
          <w:rFonts w:ascii="Times New Roman" w:hAnsi="Times New Roman"/>
          <w:sz w:val="24"/>
          <w:szCs w:val="24"/>
        </w:rPr>
      </w:pPr>
      <w:r>
        <w:rPr>
          <w:rFonts w:ascii="Times New Roman" w:hAnsi="Times New Roman"/>
          <w:sz w:val="24"/>
          <w:szCs w:val="24"/>
        </w:rPr>
        <w:t>5.1.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5.2.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№273-ФЗ "О противодействии коррупции" и Федеральным законом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NoSpacing"/>
        <w:ind w:firstLine="709"/>
        <w:jc w:val="both"/>
        <w:rPr>
          <w:rFonts w:ascii="Times New Roman" w:hAnsi="Times New Roman"/>
          <w:sz w:val="24"/>
          <w:szCs w:val="24"/>
        </w:rPr>
      </w:pPr>
      <w:r>
        <w:rPr>
          <w:rFonts w:ascii="Times New Roman" w:hAnsi="Times New Roman"/>
          <w:sz w:val="24"/>
          <w:szCs w:val="24"/>
        </w:rPr>
        <w:t>5.3.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главой,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pPr>
        <w:pStyle w:val="NoSpacing"/>
        <w:ind w:firstLine="709"/>
        <w:jc w:val="both"/>
        <w:rPr>
          <w:rFonts w:ascii="Times New Roman" w:hAnsi="Times New Roman"/>
          <w:sz w:val="24"/>
          <w:szCs w:val="24"/>
        </w:rPr>
      </w:pPr>
      <w:r>
        <w:rPr>
          <w:rFonts w:ascii="Times New Roman" w:hAnsi="Times New Roman"/>
          <w:sz w:val="24"/>
          <w:szCs w:val="24"/>
        </w:rPr>
        <w:t>5.4.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NoSpacing"/>
        <w:ind w:firstLine="709"/>
        <w:jc w:val="both"/>
        <w:rPr>
          <w:rFonts w:ascii="Times New Roman" w:hAnsi="Times New Roman"/>
          <w:sz w:val="24"/>
          <w:szCs w:val="24"/>
        </w:rPr>
      </w:pPr>
      <w:r>
        <w:rPr>
          <w:rFonts w:ascii="Times New Roman" w:hAnsi="Times New Roman"/>
          <w:sz w:val="24"/>
          <w:szCs w:val="24"/>
        </w:rPr>
        <w:t>5.5.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5.6.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NoSpacing"/>
        <w:ind w:firstLine="709"/>
        <w:jc w:val="both"/>
        <w:rPr>
          <w:rFonts w:ascii="Times New Roman" w:hAnsi="Times New Roman"/>
          <w:sz w:val="24"/>
          <w:szCs w:val="24"/>
        </w:rPr>
      </w:pPr>
      <w:r>
        <w:rPr>
          <w:rFonts w:ascii="Times New Roman" w:hAnsi="Times New Roman"/>
          <w:sz w:val="24"/>
          <w:szCs w:val="24"/>
        </w:rPr>
        <w:t>5.7. Представление муниципальным служащим заведомо недостоверных сведений, указанных в части 5.6 настоящей главы, является правонарушением, влекущим увольнение муниципального служащего с муниципальной службы.</w:t>
      </w:r>
    </w:p>
    <w:p>
      <w:pPr>
        <w:pStyle w:val="NoSpacing"/>
        <w:ind w:firstLine="709"/>
        <w:jc w:val="both"/>
        <w:rPr>
          <w:rFonts w:ascii="Times New Roman" w:hAnsi="Times New Roman"/>
          <w:sz w:val="24"/>
          <w:szCs w:val="24"/>
        </w:rPr>
      </w:pPr>
      <w:r>
        <w:rPr>
          <w:rFonts w:ascii="Times New Roman" w:hAnsi="Times New Roman"/>
          <w:sz w:val="24"/>
          <w:szCs w:val="24"/>
        </w:rPr>
        <w:t>5.8.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5.9.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5.10.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t>5.11.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NoSpacing"/>
        <w:ind w:firstLine="709"/>
        <w:jc w:val="both"/>
        <w:rPr>
          <w:rFonts w:ascii="Times New Roman" w:hAnsi="Times New Roman"/>
          <w:sz w:val="24"/>
          <w:szCs w:val="24"/>
        </w:rPr>
      </w:pPr>
      <w:r>
        <w:rPr>
          <w:rFonts w:ascii="Times New Roman" w:hAnsi="Times New Roman"/>
          <w:sz w:val="24"/>
          <w:szCs w:val="24"/>
        </w:rPr>
        <w:t>5.12.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5.10 настоящей главы,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NoSpacing"/>
        <w:ind w:firstLine="709"/>
        <w:jc w:val="both"/>
        <w:rPr>
          <w:rFonts w:ascii="Times New Roman" w:hAnsi="Times New Roman"/>
          <w:sz w:val="24"/>
          <w:szCs w:val="24"/>
        </w:rPr>
      </w:pPr>
      <w:r>
        <w:rPr>
          <w:rFonts w:ascii="Times New Roman" w:hAnsi="Times New Roman"/>
          <w:sz w:val="24"/>
          <w:szCs w:val="24"/>
        </w:rPr>
      </w:r>
    </w:p>
    <w:p>
      <w:pPr>
        <w:pStyle w:val="Normal"/>
        <w:jc w:val="center"/>
        <w:rPr>
          <w:color w:val="000000"/>
          <w:sz w:val="24"/>
          <w:szCs w:val="24"/>
          <w:lang w:eastAsia="ru-RU"/>
        </w:rPr>
      </w:pPr>
      <w:r>
        <w:rPr>
          <w:sz w:val="24"/>
          <w:szCs w:val="24"/>
        </w:rPr>
        <w:t xml:space="preserve">6. </w:t>
      </w:r>
      <w:r>
        <w:rPr>
          <w:color w:val="000000"/>
          <w:sz w:val="24"/>
          <w:szCs w:val="24"/>
          <w:lang w:eastAsia="ru-RU"/>
        </w:rPr>
        <w:t>Обязанность получения в отдельных случаях согласия на трудоустройство или выполнение работ (оказание услуг) организациям</w:t>
      </w:r>
    </w:p>
    <w:p>
      <w:pPr>
        <w:pStyle w:val="Normal"/>
        <w:jc w:val="center"/>
        <w:rPr>
          <w:sz w:val="24"/>
          <w:szCs w:val="24"/>
        </w:rPr>
      </w:pPr>
      <w:r>
        <w:rPr>
          <w:sz w:val="24"/>
          <w:szCs w:val="24"/>
        </w:rPr>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 xml:space="preserve">6.1. В соответствии с частью 4 статьи 14 Федерального закона от 02.03.2007 №25-ФЗ, статьей 64.1 Трудового кодекса Российской Федерации, частью 1 статьи 12 Федерального закона от 25.12.2008 № 273-ФЗ лицо, замещавшее должность муниципальной службы, включенную в соответствующий перечень,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Большенеклиновского сельского  поселения и урегулированию конфликта интересов. </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6.2. Гражданин, указанный в абзаце втором настоящего пункта, направляет в комиссию по соблюдению требований к служебному поведению муниципальных служащих Администрации Большенеклиновского сельского поселения и урегулированию конфликта интересов письменное обращение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Такое письменное обращение рассматривается в порядке, утвержденном нормативным правовым актом Администрации Большенеклиновского сельского поселения.</w:t>
      </w:r>
    </w:p>
    <w:p>
      <w:pPr>
        <w:pStyle w:val="Normal"/>
        <w:suppressAutoHyphens w:val="true"/>
        <w:spacing w:lineRule="auto" w:line="276"/>
        <w:ind w:firstLine="709"/>
        <w:jc w:val="both"/>
        <w:rPr>
          <w:color w:val="000000"/>
          <w:sz w:val="24"/>
          <w:szCs w:val="24"/>
          <w:lang w:eastAsia="ru-RU"/>
        </w:rPr>
      </w:pPr>
      <w:r>
        <w:rPr>
          <w:color w:val="000000"/>
          <w:sz w:val="24"/>
          <w:szCs w:val="24"/>
          <w:lang w:eastAsia="ru-RU"/>
        </w:rPr>
        <w:t>6.3. Согласно абзацу 2 статьи 64.1 Трудового кодекса Российской Федерации гражданин, замещавший должность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rFonts w:eastAsia="Calibri" w:cs="Times New Roman (Основной текст"/>
          <w:color w:val="00000A"/>
          <w:sz w:val="24"/>
          <w:szCs w:val="24"/>
          <w:lang w:eastAsia="en-US"/>
        </w:rPr>
      </w:r>
    </w:p>
    <w:p>
      <w:pPr>
        <w:pStyle w:val="Normal"/>
        <w:suppressAutoHyphens w:val="true"/>
        <w:spacing w:lineRule="auto" w:line="276"/>
        <w:ind w:firstLine="709"/>
        <w:jc w:val="center"/>
        <w:rPr>
          <w:color w:val="000000"/>
          <w:sz w:val="24"/>
          <w:szCs w:val="24"/>
          <w:lang w:eastAsia="ru-RU"/>
        </w:rPr>
      </w:pPr>
      <w:r>
        <w:rPr>
          <w:color w:val="000000"/>
          <w:sz w:val="24"/>
          <w:szCs w:val="24"/>
          <w:lang w:eastAsia="ru-RU"/>
        </w:rPr>
        <w:t>7. Требование о невозможности замещения должности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Normal"/>
        <w:suppressAutoHyphens w:val="true"/>
        <w:spacing w:lineRule="auto" w:line="276"/>
        <w:ind w:firstLine="709"/>
        <w:jc w:val="center"/>
        <w:rPr>
          <w:rFonts w:eastAsia="Calibri" w:cs="Times New Roman (Основной текст"/>
          <w:color w:val="00000A"/>
          <w:sz w:val="24"/>
          <w:szCs w:val="24"/>
          <w:lang w:eastAsia="en-US"/>
        </w:rPr>
      </w:pPr>
      <w:r>
        <w:rPr>
          <w:rFonts w:eastAsia="Calibri" w:cs="Times New Roman (Основной текст"/>
          <w:color w:val="00000A"/>
          <w:sz w:val="24"/>
          <w:szCs w:val="24"/>
          <w:lang w:eastAsia="en-US"/>
        </w:rPr>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7.1. В случае выявления непосредственной подчиненности или подконтрольности муниципального служащего другому муниципальному служащему, с которым он состоит в близком родстве или свойстве, представитель нанимателя обязан предпринять меры по предотвращению или урегулированию конфликта интересов.</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7.2. Обязанность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7.3. В соответствии с пунктом 9 части 1 статьи 12 Федерального закона от 02.03.2007 №25-ФЗ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7.4.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7.5. Обязанность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7.6. В соответствии с пунктом 9 части 1 статьи 12 Федерального закона от 02.03.2007       №25-ФЗ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Данная обязанность должна быть исполнена муниципальным служащим в день, когда ему стало известно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r>
        <w:rPr>
          <w:color w:val="000000"/>
          <w:sz w:val="24"/>
          <w:szCs w:val="24"/>
          <w:lang w:eastAsia="ru-RU"/>
        </w:rPr>
        <w:t>7.7.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pPr>
        <w:pStyle w:val="Normal"/>
        <w:suppressAutoHyphens w:val="true"/>
        <w:spacing w:lineRule="auto" w:line="276"/>
        <w:ind w:firstLine="709"/>
        <w:jc w:val="both"/>
        <w:rPr>
          <w:color w:val="000000"/>
          <w:sz w:val="24"/>
          <w:szCs w:val="24"/>
          <w:lang w:eastAsia="ru-RU"/>
        </w:rPr>
      </w:pPr>
      <w:r>
        <w:rPr>
          <w:color w:val="000000"/>
          <w:sz w:val="24"/>
          <w:szCs w:val="24"/>
          <w:lang w:eastAsia="ru-RU"/>
        </w:rPr>
      </w:r>
    </w:p>
    <w:p>
      <w:pPr>
        <w:pStyle w:val="Normal"/>
        <w:suppressAutoHyphens w:val="true"/>
        <w:spacing w:lineRule="auto" w:line="276"/>
        <w:ind w:firstLine="709"/>
        <w:jc w:val="center"/>
        <w:rPr>
          <w:color w:val="000000"/>
          <w:sz w:val="24"/>
          <w:szCs w:val="24"/>
          <w:lang w:eastAsia="ru-RU"/>
        </w:rPr>
      </w:pPr>
      <w:r>
        <w:rPr>
          <w:color w:val="000000"/>
          <w:sz w:val="24"/>
          <w:szCs w:val="24"/>
          <w:lang w:eastAsia="ru-RU"/>
        </w:rPr>
        <w:t>8. Ответственность за нарушение Антикоррупционного стандарта</w:t>
      </w:r>
    </w:p>
    <w:p>
      <w:pPr>
        <w:pStyle w:val="Normal"/>
        <w:suppressAutoHyphens w:val="true"/>
        <w:spacing w:lineRule="auto" w:line="276"/>
        <w:ind w:firstLine="709"/>
        <w:jc w:val="both"/>
        <w:rPr>
          <w:color w:val="000000"/>
          <w:sz w:val="24"/>
          <w:szCs w:val="24"/>
          <w:lang w:eastAsia="ru-RU"/>
        </w:rPr>
      </w:pPr>
      <w:r>
        <w:rPr>
          <w:color w:val="000000"/>
          <w:sz w:val="24"/>
          <w:szCs w:val="24"/>
          <w:lang w:eastAsia="ru-RU"/>
        </w:rPr>
      </w:r>
    </w:p>
    <w:p>
      <w:pPr>
        <w:pStyle w:val="Normal"/>
        <w:suppressAutoHyphens w:val="true"/>
        <w:spacing w:lineRule="auto" w:line="276"/>
        <w:ind w:firstLine="709"/>
        <w:jc w:val="both"/>
        <w:rPr>
          <w:color w:val="000000"/>
          <w:sz w:val="24"/>
          <w:szCs w:val="24"/>
          <w:lang w:eastAsia="ru-RU"/>
        </w:rPr>
      </w:pPr>
      <w:r>
        <w:rPr>
          <w:color w:val="000000"/>
          <w:sz w:val="24"/>
          <w:szCs w:val="24"/>
          <w:lang w:eastAsia="ru-RU"/>
        </w:rPr>
        <w:t>Неисполнение норм антикоррупционного стандарта влечет применение мер ответственности, установленных законодательством Российской Федерации и Ростовской области, в порядке, установленном нормативными правовыми актами Большенеклиновского сельского поселения.</w:t>
      </w:r>
    </w:p>
    <w:p>
      <w:pPr>
        <w:pStyle w:val="Normal"/>
        <w:suppressAutoHyphens w:val="true"/>
        <w:spacing w:lineRule="auto" w:line="276"/>
        <w:ind w:firstLine="709"/>
        <w:jc w:val="both"/>
        <w:rPr>
          <w:rFonts w:eastAsia="Calibri" w:cs="Times New Roman (Основной текст"/>
          <w:color w:val="00000A"/>
          <w:sz w:val="24"/>
          <w:szCs w:val="24"/>
          <w:lang w:eastAsia="en-US"/>
        </w:rPr>
      </w:pPr>
      <w:bookmarkStart w:id="0" w:name="_GoBack"/>
      <w:bookmarkStart w:id="1" w:name="_GoBack"/>
      <w:bookmarkEnd w:id="1"/>
      <w:r>
        <w:rPr>
          <w:rFonts w:eastAsia="Calibri" w:cs="Times New Roman (Основной текст"/>
          <w:color w:val="00000A"/>
          <w:sz w:val="24"/>
          <w:szCs w:val="24"/>
          <w:lang w:eastAsia="en-US"/>
        </w:rPr>
      </w:r>
    </w:p>
    <w:p>
      <w:pPr>
        <w:pStyle w:val="Normal"/>
        <w:rPr/>
      </w:pPr>
      <w:r>
        <w:rPr/>
      </w:r>
    </w:p>
    <w:sectPr>
      <w:footerReference w:type="default" r:id="rId6"/>
      <w:type w:val="nextPage"/>
      <w:pgSz w:w="11906" w:h="16838"/>
      <w:pgMar w:left="1418" w:right="851" w:header="0" w:top="709" w:footer="709"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Calibri">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instrText> PAGE </w:instrText>
    </w:r>
    <w:r>
      <w:fldChar w:fldCharType="separate"/>
    </w:r>
    <w:r>
      <w:t>11</w:t>
    </w:r>
    <w:r>
      <w:fldChar w:fldCharType="end"/>
    </w:r>
  </w:p>
  <w:p>
    <w:pPr>
      <w:pStyle w:val="Style23"/>
      <w:rPr/>
    </w:pPr>
    <w:r>
      <w:rPr/>
    </w:r>
  </w:p>
</w:ftr>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link w:val="10"/>
    <w:uiPriority w:val="9"/>
    <w:qFormat/>
    <w:pPr>
      <w:keepNext/>
      <w:keepLines/>
      <w:widowControl/>
      <w:bidi w:val="0"/>
      <w:spacing w:before="480" w:after="200"/>
      <w:jc w:val="left"/>
      <w:outlineLvl w:val="0"/>
    </w:pPr>
    <w:rPr>
      <w:rFonts w:ascii="Arial" w:hAnsi="Arial" w:eastAsia="Arial" w:cs="Arial"/>
      <w:sz w:val="40"/>
      <w:szCs w:val="40"/>
    </w:rPr>
  </w:style>
  <w:style w:type="paragraph" w:styleId="2">
    <w:name w:val="Heading 2"/>
    <w:basedOn w:val="Normal"/>
    <w:link w:val="20"/>
    <w:uiPriority w:val="9"/>
    <w:unhideWhenUsed/>
    <w:qFormat/>
    <w:pPr>
      <w:keepNext/>
      <w:keepLines/>
      <w:widowControl/>
      <w:bidi w:val="0"/>
      <w:spacing w:before="360" w:after="200"/>
      <w:jc w:val="left"/>
      <w:outlineLvl w:val="1"/>
    </w:pPr>
    <w:rPr>
      <w:rFonts w:ascii="Arial" w:hAnsi="Arial" w:eastAsia="Arial" w:cs="Arial"/>
      <w:sz w:val="34"/>
    </w:rPr>
  </w:style>
  <w:style w:type="paragraph" w:styleId="3">
    <w:name w:val="Heading 3"/>
    <w:basedOn w:val="Normal"/>
    <w:link w:val="30"/>
    <w:semiHidden/>
    <w:qFormat/>
    <w:pPr>
      <w:keepNext/>
      <w:spacing w:before="240" w:after="60"/>
      <w:outlineLvl w:val="2"/>
    </w:pPr>
    <w:rPr>
      <w:rFonts w:ascii="Cambria" w:hAnsi="Cambria"/>
      <w:b/>
      <w:bCs/>
      <w:sz w:val="26"/>
      <w:szCs w:val="26"/>
    </w:rPr>
  </w:style>
  <w:style w:type="paragraph" w:styleId="4">
    <w:name w:val="Heading 4"/>
    <w:basedOn w:val="Normal"/>
    <w:link w:val="40"/>
    <w:uiPriority w:val="9"/>
    <w:unhideWhenUsed/>
    <w:qFormat/>
    <w:pPr>
      <w:keepNext/>
      <w:keepLines/>
      <w:widowControl/>
      <w:bidi w:val="0"/>
      <w:spacing w:before="320" w:after="200"/>
      <w:jc w:val="left"/>
      <w:outlineLvl w:val="3"/>
    </w:pPr>
    <w:rPr>
      <w:rFonts w:ascii="Arial" w:hAnsi="Arial" w:eastAsia="Arial" w:cs="Arial"/>
      <w:b/>
      <w:bCs/>
      <w:sz w:val="26"/>
      <w:szCs w:val="26"/>
    </w:rPr>
  </w:style>
  <w:style w:type="paragraph" w:styleId="5">
    <w:name w:val="Heading 5"/>
    <w:basedOn w:val="Normal"/>
    <w:link w:val="50"/>
    <w:qFormat/>
    <w:pPr>
      <w:spacing w:before="240" w:after="60"/>
      <w:outlineLvl w:val="4"/>
    </w:pPr>
    <w:rPr>
      <w:b/>
      <w:bCs/>
      <w:i/>
      <w:iCs/>
      <w:sz w:val="26"/>
      <w:szCs w:val="26"/>
    </w:rPr>
  </w:style>
  <w:style w:type="paragraph" w:styleId="6">
    <w:name w:val="Heading 6"/>
    <w:basedOn w:val="Normal"/>
    <w:link w:val="60"/>
    <w:uiPriority w:val="9"/>
    <w:unhideWhenUsed/>
    <w:qFormat/>
    <w:pPr>
      <w:keepNext/>
      <w:keepLines/>
      <w:widowControl/>
      <w:bidi w:val="0"/>
      <w:spacing w:before="320" w:after="200"/>
      <w:jc w:val="left"/>
      <w:outlineLvl w:val="5"/>
    </w:pPr>
    <w:rPr>
      <w:rFonts w:ascii="Arial" w:hAnsi="Arial" w:eastAsia="Arial" w:cs="Arial"/>
      <w:b/>
      <w:bCs/>
      <w:sz w:val="22"/>
      <w:szCs w:val="22"/>
    </w:rPr>
  </w:style>
  <w:style w:type="paragraph" w:styleId="7">
    <w:name w:val="Heading 7"/>
    <w:basedOn w:val="Normal"/>
    <w:link w:val="70"/>
    <w:uiPriority w:val="9"/>
    <w:unhideWhenUsed/>
    <w:qFormat/>
    <w:pPr>
      <w:keepNext/>
      <w:keepLines/>
      <w:widowControl/>
      <w:bidi w:val="0"/>
      <w:spacing w:before="320" w:after="200"/>
      <w:jc w:val="left"/>
      <w:outlineLvl w:val="6"/>
    </w:pPr>
    <w:rPr>
      <w:rFonts w:ascii="Arial" w:hAnsi="Arial" w:eastAsia="Arial" w:cs="Arial"/>
      <w:b/>
      <w:bCs/>
      <w:i/>
      <w:iCs/>
      <w:sz w:val="22"/>
      <w:szCs w:val="22"/>
    </w:rPr>
  </w:style>
  <w:style w:type="paragraph" w:styleId="8">
    <w:name w:val="Heading 8"/>
    <w:basedOn w:val="Normal"/>
    <w:link w:val="80"/>
    <w:uiPriority w:val="9"/>
    <w:unhideWhenUsed/>
    <w:qFormat/>
    <w:pPr>
      <w:keepNext/>
      <w:keepLines/>
      <w:widowControl/>
      <w:bidi w:val="0"/>
      <w:spacing w:before="320" w:after="200"/>
      <w:jc w:val="left"/>
      <w:outlineLvl w:val="7"/>
    </w:pPr>
    <w:rPr>
      <w:rFonts w:ascii="Arial" w:hAnsi="Arial" w:eastAsia="Arial" w:cs="Arial"/>
      <w:i/>
      <w:iCs/>
      <w:sz w:val="22"/>
      <w:szCs w:val="22"/>
    </w:rPr>
  </w:style>
  <w:style w:type="paragraph" w:styleId="9">
    <w:name w:val="Heading 9"/>
    <w:basedOn w:val="Normal"/>
    <w:link w:val="90"/>
    <w:uiPriority w:val="9"/>
    <w:unhideWhenUsed/>
    <w:qFormat/>
    <w:pPr>
      <w:keepNext/>
      <w:keepLines/>
      <w:widowControl/>
      <w:bidi w:val="0"/>
      <w:spacing w:before="320" w:after="200"/>
      <w:jc w:val="left"/>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11" w:customStyle="1">
    <w:name w:val="Заголовок 1 Знак"/>
    <w:link w:val="1"/>
    <w:uiPriority w:val="9"/>
    <w:qFormat/>
    <w:rPr>
      <w:rFonts w:ascii="Arial" w:hAnsi="Arial" w:eastAsia="Arial" w:cs="Arial"/>
      <w:sz w:val="40"/>
      <w:szCs w:val="40"/>
    </w:rPr>
  </w:style>
  <w:style w:type="character" w:styleId="21" w:customStyle="1">
    <w:name w:val="Заголовок 2 Знак"/>
    <w:link w:val="2"/>
    <w:uiPriority w:val="9"/>
    <w:qFormat/>
    <w:rPr>
      <w:rFonts w:ascii="Arial" w:hAnsi="Arial" w:eastAsia="Arial" w:cs="Arial"/>
      <w:sz w:val="34"/>
    </w:rPr>
  </w:style>
  <w:style w:type="character" w:styleId="Heading3Char" w:customStyle="1">
    <w:name w:val="Heading 3 Char"/>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
    <w:link w:val="8"/>
    <w:uiPriority w:val="9"/>
    <w:qFormat/>
    <w:rPr>
      <w:rFonts w:ascii="Arial" w:hAnsi="Arial" w:eastAsia="Arial" w:cs="Arial"/>
      <w:i/>
      <w:iCs/>
      <w:sz w:val="22"/>
      <w:szCs w:val="22"/>
    </w:rPr>
  </w:style>
  <w:style w:type="character" w:styleId="91" w:customStyle="1">
    <w:name w:val="Заголовок 9 Знак"/>
    <w:link w:val="9"/>
    <w:uiPriority w:val="9"/>
    <w:qFormat/>
    <w:rPr>
      <w:rFonts w:ascii="Arial" w:hAnsi="Arial" w:eastAsia="Arial" w:cs="Arial"/>
      <w:i/>
      <w:iCs/>
      <w:sz w:val="21"/>
      <w:szCs w:val="21"/>
    </w:rPr>
  </w:style>
  <w:style w:type="character" w:styleId="Style5" w:customStyle="1">
    <w:name w:val="Заголовок Знак"/>
    <w:link w:val="a5"/>
    <w:uiPriority w:val="10"/>
    <w:qFormat/>
    <w:rPr>
      <w:sz w:val="48"/>
      <w:szCs w:val="48"/>
    </w:rPr>
  </w:style>
  <w:style w:type="character" w:styleId="Style6" w:customStyle="1">
    <w:name w:val="Подзаголовок Знак"/>
    <w:link w:val="a7"/>
    <w:uiPriority w:val="11"/>
    <w:qFormat/>
    <w:rPr>
      <w:sz w:val="24"/>
      <w:szCs w:val="24"/>
    </w:rPr>
  </w:style>
  <w:style w:type="character" w:styleId="22" w:customStyle="1">
    <w:name w:val="Цитата 2 Знак"/>
    <w:link w:val="21"/>
    <w:uiPriority w:val="29"/>
    <w:qFormat/>
    <w:rPr>
      <w:i/>
    </w:rPr>
  </w:style>
  <w:style w:type="character" w:styleId="Style7" w:customStyle="1">
    <w:name w:val="Выделенная цитата Знак"/>
    <w:link w:val="a9"/>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8">
    <w:name w:val="Интернет-ссылка"/>
    <w:uiPriority w:val="99"/>
    <w:unhideWhenUsed/>
    <w:rPr>
      <w:color w:val="0000FF" w:themeColor="hyperlink"/>
      <w:u w:val="single"/>
    </w:rPr>
  </w:style>
  <w:style w:type="character" w:styleId="Style9" w:customStyle="1">
    <w:name w:val="Текст сноски Знак"/>
    <w:link w:val="af2"/>
    <w:uiPriority w:val="99"/>
    <w:qFormat/>
    <w:rPr>
      <w:sz w:val="18"/>
    </w:rPr>
  </w:style>
  <w:style w:type="character" w:styleId="Footnotereference">
    <w:name w:val="footnote reference"/>
    <w:uiPriority w:val="99"/>
    <w:unhideWhenUsed/>
    <w:qFormat/>
    <w:rPr>
      <w:vertAlign w:val="superscript"/>
    </w:rPr>
  </w:style>
  <w:style w:type="character" w:styleId="Style10" w:customStyle="1">
    <w:name w:val="Текст концевой сноски Знак"/>
    <w:link w:val="af5"/>
    <w:uiPriority w:val="99"/>
    <w:qFormat/>
    <w:rPr>
      <w:sz w:val="20"/>
    </w:rPr>
  </w:style>
  <w:style w:type="character" w:styleId="Endnotereference">
    <w:name w:val="endnote reference"/>
    <w:uiPriority w:val="99"/>
    <w:semiHidden/>
    <w:unhideWhenUsed/>
    <w:qFormat/>
    <w:rPr>
      <w:vertAlign w:val="superscript"/>
    </w:rPr>
  </w:style>
  <w:style w:type="character" w:styleId="31" w:customStyle="1">
    <w:name w:val="Заголовок 3 Знак"/>
    <w:basedOn w:val="DefaultParagraphFont"/>
    <w:link w:val="3"/>
    <w:semiHidden/>
    <w:qFormat/>
    <w:rPr>
      <w:rFonts w:ascii="Cambria" w:hAnsi="Cambria" w:eastAsia="Times New Roman"/>
      <w:b/>
      <w:bCs/>
      <w:sz w:val="26"/>
      <w:szCs w:val="26"/>
    </w:rPr>
  </w:style>
  <w:style w:type="character" w:styleId="Style11" w:customStyle="1">
    <w:name w:val="Название Знак"/>
    <w:basedOn w:val="DefaultParagraphFont"/>
    <w:link w:val="af9"/>
    <w:qFormat/>
    <w:rPr>
      <w:sz w:val="28"/>
      <w:szCs w:val="24"/>
    </w:rPr>
  </w:style>
  <w:style w:type="character" w:styleId="Style12" w:customStyle="1">
    <w:name w:val="Верхний колонтитул Знак"/>
    <w:basedOn w:val="DefaultParagraphFont"/>
    <w:link w:val="ab"/>
    <w:qFormat/>
    <w:rPr/>
  </w:style>
  <w:style w:type="character" w:styleId="Style13" w:customStyle="1">
    <w:name w:val="Нижний колонтитул Знак"/>
    <w:basedOn w:val="DefaultParagraphFont"/>
    <w:link w:val="ad"/>
    <w:qFormat/>
    <w:rPr/>
  </w:style>
  <w:style w:type="character" w:styleId="Strong">
    <w:name w:val="Strong"/>
    <w:uiPriority w:val="22"/>
    <w:qFormat/>
    <w:rPr>
      <w:b/>
      <w:bCs/>
    </w:rPr>
  </w:style>
  <w:style w:type="character" w:styleId="Style14" w:customStyle="1">
    <w:name w:val="Текст выноски Знак"/>
    <w:basedOn w:val="DefaultParagraphFont"/>
    <w:link w:val="afe"/>
    <w:uiPriority w:val="99"/>
    <w:semiHidden/>
    <w:qFormat/>
    <w:rsid w:val="00835c62"/>
    <w:rPr>
      <w:rFonts w:ascii="Segoe UI" w:hAnsi="Segoe UI" w:cs="Segoe UI"/>
      <w:sz w:val="18"/>
      <w:szCs w:val="18"/>
    </w:rPr>
  </w:style>
  <w:style w:type="character" w:styleId="ListLabel1">
    <w:name w:val="ListLabel 1"/>
    <w:qFormat/>
    <w:rPr>
      <w:rFonts w:eastAsia="Courier New" w:cs="Courier New"/>
    </w:rPr>
  </w:style>
  <w:style w:type="character" w:styleId="ListLabel2">
    <w:name w:val="ListLabel 2"/>
    <w:qFormat/>
    <w:rPr>
      <w:rFonts w:eastAsia="Wingdings" w:cs="Wingdings"/>
    </w:rPr>
  </w:style>
  <w:style w:type="character" w:styleId="ListLabel3">
    <w:name w:val="ListLabel 3"/>
    <w:qFormat/>
    <w:rPr>
      <w:rFonts w:eastAsia="Symbol" w:cs="Symbol"/>
    </w:rPr>
  </w:style>
  <w:style w:type="character" w:styleId="ListLabel4">
    <w:name w:val="ListLabel 4"/>
    <w:qFormat/>
    <w:rPr>
      <w:rFonts w:eastAsia="Courier New" w:cs="Courier New"/>
    </w:rPr>
  </w:style>
  <w:style w:type="character" w:styleId="ListLabel5">
    <w:name w:val="ListLabel 5"/>
    <w:qFormat/>
    <w:rPr>
      <w:rFonts w:eastAsia="Wingdings" w:cs="Wingdings"/>
    </w:rPr>
  </w:style>
  <w:style w:type="character" w:styleId="ListLabel6">
    <w:name w:val="ListLabel 6"/>
    <w:qFormat/>
    <w:rPr>
      <w:rFonts w:eastAsia="Symbol" w:cs="Symbol"/>
    </w:rPr>
  </w:style>
  <w:style w:type="character" w:styleId="ListLabel7">
    <w:name w:val="ListLabel 7"/>
    <w:qFormat/>
    <w:rPr>
      <w:rFonts w:eastAsia="Courier New" w:cs="Courier New"/>
    </w:rPr>
  </w:style>
  <w:style w:type="character" w:styleId="ListLabel8">
    <w:name w:val="ListLabel 8"/>
    <w:qFormat/>
    <w:rPr>
      <w:rFonts w:eastAsia="Wingdings" w:cs="Wingdings"/>
    </w:rPr>
  </w:style>
  <w:style w:type="character" w:styleId="ListLabel9">
    <w:name w:val="ListLabel 9"/>
    <w:qFormat/>
    <w:rPr>
      <w:rFonts w:eastAsia="Times New Roman" w:cs="Times New Roman"/>
    </w:rPr>
  </w:style>
  <w:style w:type="paragraph" w:styleId="Style15">
    <w:name w:val="Заголовок"/>
    <w:basedOn w:val="Normal"/>
    <w:next w:val="Style16"/>
    <w:qFormat/>
    <w:pPr>
      <w:keepNext/>
      <w:spacing w:before="240" w:after="120"/>
    </w:pPr>
    <w:rPr>
      <w:rFonts w:ascii="Liberation Sans" w:hAnsi="Liberation Sans" w:eastAsia="Lucida Sans Unicode"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customStyle="1">
    <w:name w:val="Caption"/>
    <w:basedOn w:val="Normal"/>
    <w:link w:val="afa"/>
    <w:qFormat/>
    <w:pPr>
      <w:jc w:val="center"/>
    </w:pPr>
    <w:rPr>
      <w:sz w:val="28"/>
      <w:szCs w:val="24"/>
    </w:rPr>
  </w:style>
  <w:style w:type="paragraph" w:styleId="Style19">
    <w:name w:val="Указатель"/>
    <w:basedOn w:val="Normal"/>
    <w:qFormat/>
    <w:pPr>
      <w:suppressLineNumbers/>
    </w:pPr>
    <w:rPr>
      <w:rFonts w:cs="Mangal"/>
    </w:rPr>
  </w:style>
  <w:style w:type="paragraph" w:styleId="ListParagraph">
    <w:name w:val="List Paragraph"/>
    <w:uiPriority w:val="34"/>
    <w:qFormat/>
    <w:pPr>
      <w:widowControl/>
      <w:bidi w:val="0"/>
      <w:spacing w:before="0" w:after="0"/>
      <w:ind w:left="720" w:hanging="0"/>
      <w:contextualSpacing/>
      <w:jc w:val="left"/>
    </w:pPr>
    <w:rPr>
      <w:rFonts w:ascii="Times New Roman" w:hAnsi="Times New Roman" w:eastAsia="Times New Roman" w:cs="Times New Roman"/>
      <w:color w:val="00000A"/>
      <w:sz w:val="20"/>
      <w:szCs w:val="20"/>
      <w:lang w:val="ru-RU" w:eastAsia="zh-CN" w:bidi="ar-SA"/>
    </w:rPr>
  </w:style>
  <w:style w:type="paragraph" w:styleId="NoSpacing">
    <w:name w:val="No Spacing"/>
    <w:qFormat/>
    <w:pPr>
      <w:widowControl/>
      <w:bidi w:val="0"/>
      <w:jc w:val="left"/>
    </w:pPr>
    <w:rPr>
      <w:rFonts w:ascii="Calibri" w:hAnsi="Calibri" w:eastAsia="Calibri" w:cs="Times New Roman"/>
      <w:color w:val="00000A"/>
      <w:sz w:val="22"/>
      <w:szCs w:val="22"/>
      <w:lang w:val="ru-RU" w:eastAsia="ar-SA" w:bidi="ar-SA"/>
    </w:rPr>
  </w:style>
  <w:style w:type="paragraph" w:styleId="Style20">
    <w:name w:val="Title"/>
    <w:basedOn w:val="Normal"/>
    <w:link w:val="a6"/>
    <w:uiPriority w:val="10"/>
    <w:qFormat/>
    <w:pPr>
      <w:widowControl/>
      <w:bidi w:val="0"/>
      <w:spacing w:before="300" w:after="200"/>
      <w:contextualSpacing/>
      <w:jc w:val="left"/>
    </w:pPr>
    <w:rPr>
      <w:sz w:val="48"/>
      <w:szCs w:val="48"/>
    </w:rPr>
  </w:style>
  <w:style w:type="paragraph" w:styleId="Style21">
    <w:name w:val="Subtitle"/>
    <w:basedOn w:val="Normal"/>
    <w:link w:val="a8"/>
    <w:uiPriority w:val="11"/>
    <w:qFormat/>
    <w:pPr>
      <w:widowControl/>
      <w:bidi w:val="0"/>
      <w:spacing w:before="200" w:after="200"/>
      <w:jc w:val="left"/>
    </w:pPr>
    <w:rPr>
      <w:sz w:val="24"/>
      <w:szCs w:val="24"/>
    </w:rPr>
  </w:style>
  <w:style w:type="paragraph" w:styleId="Quote">
    <w:name w:val="Quote"/>
    <w:link w:val="22"/>
    <w:uiPriority w:val="29"/>
    <w:qFormat/>
    <w:pPr>
      <w:widowControl/>
      <w:bidi w:val="0"/>
      <w:ind w:left="720" w:right="720" w:hanging="0"/>
      <w:jc w:val="left"/>
    </w:pPr>
    <w:rPr>
      <w:rFonts w:ascii="Times New Roman" w:hAnsi="Times New Roman" w:eastAsia="Times New Roman" w:cs="Times New Roman"/>
      <w:i/>
      <w:color w:val="00000A"/>
      <w:sz w:val="20"/>
      <w:szCs w:val="20"/>
      <w:lang w:val="ru-RU" w:eastAsia="zh-CN" w:bidi="ar-SA"/>
    </w:rPr>
  </w:style>
  <w:style w:type="paragraph" w:styleId="IntenseQuote">
    <w:name w:val="Intense Quote"/>
    <w:link w:val="aa"/>
    <w:uiPriority w:val="30"/>
    <w:qFormat/>
    <w:pPr>
      <w:widowControl/>
      <w:pBdr>
        <w:top w:val="single" w:sz="4" w:space="5" w:color="FFFFFF"/>
        <w:left w:val="single" w:sz="4" w:space="10" w:color="FFFFFF"/>
        <w:bottom w:val="single" w:sz="4" w:space="5" w:color="FFFFFF"/>
        <w:right w:val="single" w:sz="4" w:space="10" w:color="FFFFFF"/>
      </w:pBdr>
      <w:shd w:val="clear" w:color="F2F2F2" w:fill="F2F2F2"/>
      <w:bidi w:val="0"/>
      <w:ind w:left="720" w:right="720" w:hanging="0"/>
      <w:jc w:val="left"/>
    </w:pPr>
    <w:rPr>
      <w:rFonts w:ascii="Times New Roman" w:hAnsi="Times New Roman" w:eastAsia="Times New Roman" w:cs="Times New Roman"/>
      <w:i/>
      <w:color w:val="00000A"/>
      <w:sz w:val="20"/>
      <w:szCs w:val="20"/>
      <w:lang w:val="ru-RU" w:eastAsia="zh-CN" w:bidi="ar-SA"/>
    </w:rPr>
  </w:style>
  <w:style w:type="paragraph" w:styleId="Style22">
    <w:name w:val="Header"/>
    <w:basedOn w:val="Normal"/>
    <w:link w:val="ac"/>
    <w:pPr>
      <w:tabs>
        <w:tab w:val="center" w:pos="4513" w:leader="none"/>
        <w:tab w:val="right" w:pos="9026" w:leader="none"/>
      </w:tabs>
    </w:pPr>
    <w:rPr/>
  </w:style>
  <w:style w:type="paragraph" w:styleId="Style23">
    <w:name w:val="Footer"/>
    <w:basedOn w:val="Normal"/>
    <w:link w:val="ae"/>
    <w:pPr>
      <w:tabs>
        <w:tab w:val="center" w:pos="4513" w:leader="none"/>
        <w:tab w:val="right" w:pos="9026" w:leader="none"/>
      </w:tabs>
    </w:pPr>
    <w:rPr/>
  </w:style>
  <w:style w:type="paragraph" w:styleId="Caption">
    <w:name w:val="caption"/>
    <w:uiPriority w:val="35"/>
    <w:semiHidden/>
    <w:unhideWhenUsed/>
    <w:qFormat/>
    <w:pPr>
      <w:widowControl/>
      <w:bidi w:val="0"/>
      <w:spacing w:lineRule="auto" w:line="276"/>
      <w:jc w:val="left"/>
    </w:pPr>
    <w:rPr>
      <w:rFonts w:ascii="Times New Roman" w:hAnsi="Times New Roman" w:eastAsia="Times New Roman" w:cs="Times New Roman"/>
      <w:b/>
      <w:bCs/>
      <w:color w:val="4F81BD" w:themeColor="accent1"/>
      <w:sz w:val="18"/>
      <w:szCs w:val="18"/>
      <w:lang w:val="ru-RU" w:eastAsia="zh-CN" w:bidi="ar-SA"/>
    </w:rPr>
  </w:style>
  <w:style w:type="paragraph" w:styleId="Footnotetext">
    <w:name w:val="footnote text"/>
    <w:link w:val="af3"/>
    <w:uiPriority w:val="99"/>
    <w:semiHidden/>
    <w:unhideWhenUsed/>
    <w:qFormat/>
    <w:pPr>
      <w:widowControl/>
      <w:bidi w:val="0"/>
      <w:spacing w:before="0" w:after="40"/>
      <w:jc w:val="left"/>
    </w:pPr>
    <w:rPr>
      <w:rFonts w:ascii="Times New Roman" w:hAnsi="Times New Roman" w:eastAsia="Times New Roman" w:cs="Times New Roman"/>
      <w:color w:val="00000A"/>
      <w:sz w:val="18"/>
      <w:szCs w:val="20"/>
      <w:lang w:val="ru-RU" w:eastAsia="zh-CN" w:bidi="ar-SA"/>
    </w:rPr>
  </w:style>
  <w:style w:type="paragraph" w:styleId="Endnotetext">
    <w:name w:val="endnote text"/>
    <w:link w:val="af6"/>
    <w:uiPriority w:val="99"/>
    <w:semiHidden/>
    <w:unhideWhenUsed/>
    <w:qFormat/>
    <w:pPr>
      <w:widowControl/>
      <w:bidi w:val="0"/>
      <w:jc w:val="left"/>
    </w:pPr>
    <w:rPr>
      <w:rFonts w:ascii="Times New Roman" w:hAnsi="Times New Roman" w:eastAsia="Times New Roman" w:cs="Times New Roman"/>
      <w:color w:val="00000A"/>
      <w:sz w:val="20"/>
      <w:szCs w:val="20"/>
      <w:lang w:val="ru-RU" w:eastAsia="zh-CN" w:bidi="ar-SA"/>
    </w:rPr>
  </w:style>
  <w:style w:type="paragraph" w:styleId="12">
    <w:name w:val="TOC 1"/>
    <w:basedOn w:val="Normal"/>
    <w:uiPriority w:val="39"/>
    <w:unhideWhenUsed/>
    <w:pPr>
      <w:widowControl/>
      <w:bidi w:val="0"/>
      <w:spacing w:before="0" w:after="57"/>
      <w:jc w:val="left"/>
    </w:pPr>
    <w:rPr/>
  </w:style>
  <w:style w:type="paragraph" w:styleId="23">
    <w:name w:val="TOC 2"/>
    <w:basedOn w:val="Normal"/>
    <w:uiPriority w:val="39"/>
    <w:unhideWhenUsed/>
    <w:pPr>
      <w:widowControl/>
      <w:bidi w:val="0"/>
      <w:spacing w:before="0" w:after="57"/>
      <w:ind w:left="283" w:hanging="0"/>
      <w:jc w:val="left"/>
    </w:pPr>
    <w:rPr/>
  </w:style>
  <w:style w:type="paragraph" w:styleId="32">
    <w:name w:val="TOC 3"/>
    <w:basedOn w:val="Normal"/>
    <w:uiPriority w:val="39"/>
    <w:unhideWhenUsed/>
    <w:pPr>
      <w:widowControl/>
      <w:bidi w:val="0"/>
      <w:spacing w:before="0" w:after="57"/>
      <w:ind w:left="567" w:hanging="0"/>
      <w:jc w:val="left"/>
    </w:pPr>
    <w:rPr/>
  </w:style>
  <w:style w:type="paragraph" w:styleId="42">
    <w:name w:val="TOC 4"/>
    <w:basedOn w:val="Normal"/>
    <w:uiPriority w:val="39"/>
    <w:unhideWhenUsed/>
    <w:pPr>
      <w:widowControl/>
      <w:bidi w:val="0"/>
      <w:spacing w:before="0" w:after="57"/>
      <w:ind w:left="850" w:hanging="0"/>
      <w:jc w:val="left"/>
    </w:pPr>
    <w:rPr/>
  </w:style>
  <w:style w:type="paragraph" w:styleId="52">
    <w:name w:val="TOC 5"/>
    <w:basedOn w:val="Normal"/>
    <w:uiPriority w:val="39"/>
    <w:unhideWhenUsed/>
    <w:pPr>
      <w:widowControl/>
      <w:bidi w:val="0"/>
      <w:spacing w:before="0" w:after="57"/>
      <w:ind w:left="1134" w:hanging="0"/>
      <w:jc w:val="left"/>
    </w:pPr>
    <w:rPr/>
  </w:style>
  <w:style w:type="paragraph" w:styleId="62">
    <w:name w:val="TOC 6"/>
    <w:basedOn w:val="Normal"/>
    <w:uiPriority w:val="39"/>
    <w:unhideWhenUsed/>
    <w:pPr>
      <w:widowControl/>
      <w:bidi w:val="0"/>
      <w:spacing w:before="0" w:after="57"/>
      <w:ind w:left="1417" w:hanging="0"/>
      <w:jc w:val="left"/>
    </w:pPr>
    <w:rPr/>
  </w:style>
  <w:style w:type="paragraph" w:styleId="72">
    <w:name w:val="TOC 7"/>
    <w:basedOn w:val="Normal"/>
    <w:uiPriority w:val="39"/>
    <w:unhideWhenUsed/>
    <w:pPr>
      <w:widowControl/>
      <w:bidi w:val="0"/>
      <w:spacing w:before="0" w:after="57"/>
      <w:ind w:left="1701" w:hanging="0"/>
      <w:jc w:val="left"/>
    </w:pPr>
    <w:rPr/>
  </w:style>
  <w:style w:type="paragraph" w:styleId="82">
    <w:name w:val="TOC 8"/>
    <w:basedOn w:val="Normal"/>
    <w:uiPriority w:val="39"/>
    <w:unhideWhenUsed/>
    <w:pPr>
      <w:widowControl/>
      <w:bidi w:val="0"/>
      <w:spacing w:before="0" w:after="57"/>
      <w:ind w:left="1984" w:hanging="0"/>
      <w:jc w:val="left"/>
    </w:pPr>
    <w:rPr/>
  </w:style>
  <w:style w:type="paragraph" w:styleId="92">
    <w:name w:val="TOC 9"/>
    <w:basedOn w:val="Normal"/>
    <w:uiPriority w:val="39"/>
    <w:unhideWhenUsed/>
    <w:pPr>
      <w:widowControl/>
      <w:bidi w:val="0"/>
      <w:spacing w:before="0" w:after="57"/>
      <w:ind w:left="2268" w:hanging="0"/>
      <w:jc w:val="left"/>
    </w:pPr>
    <w:rPr/>
  </w:style>
  <w:style w:type="paragraph" w:styleId="TOCHeading">
    <w:name w:val="TOC Heading"/>
    <w:uiPriority w:val="39"/>
    <w:unhideWhenUsed/>
    <w:qFormat/>
    <w:pPr>
      <w:widowControl/>
      <w:bidi w:val="0"/>
      <w:jc w:val="left"/>
    </w:pPr>
    <w:rPr>
      <w:rFonts w:ascii="Times New Roman" w:hAnsi="Times New Roman" w:eastAsia="Times New Roman" w:cs="Times New Roman"/>
      <w:color w:val="00000A"/>
      <w:sz w:val="20"/>
      <w:szCs w:val="20"/>
      <w:lang w:val="ru-RU" w:eastAsia="zh-CN" w:bidi="ar-SA"/>
    </w:rPr>
  </w:style>
  <w:style w:type="paragraph" w:styleId="13" w:customStyle="1">
    <w:name w:val="Знак Знак Знак1 Знак"/>
    <w:basedOn w:val="Normal"/>
    <w:qFormat/>
    <w:pPr>
      <w:spacing w:beforeAutospacing="1" w:afterAutospacing="1"/>
      <w:jc w:val="both"/>
    </w:pPr>
    <w:rPr>
      <w:rFonts w:ascii="Tahoma" w:hAnsi="Tahoma"/>
      <w:lang w:val="en-US" w:eastAsia="en-US"/>
    </w:rPr>
  </w:style>
  <w:style w:type="paragraph" w:styleId="ConsPlusCell" w:customStyle="1">
    <w:name w:val="ConsPlusCell"/>
    <w:qFormat/>
    <w:pPr>
      <w:widowControl w:val="false"/>
      <w:bidi w:val="0"/>
      <w:jc w:val="left"/>
    </w:pPr>
    <w:rPr>
      <w:rFonts w:ascii="Arial" w:hAnsi="Arial" w:eastAsia="Times New Roman" w:cs="Times New Roman"/>
      <w:color w:val="00000A"/>
      <w:sz w:val="20"/>
      <w:szCs w:val="20"/>
      <w:lang w:val="ru-RU" w:eastAsia="ru-RU" w:bidi="ar-SA"/>
    </w:rPr>
  </w:style>
  <w:style w:type="paragraph" w:styleId="NormalWeb">
    <w:name w:val="Normal (Web)"/>
    <w:qFormat/>
    <w:pPr>
      <w:widowControl/>
      <w:bidi w:val="0"/>
      <w:spacing w:beforeAutospacing="1" w:afterAutospacing="1"/>
      <w:jc w:val="left"/>
    </w:pPr>
    <w:rPr>
      <w:rFonts w:ascii="Arial" w:hAnsi="Arial" w:eastAsia="Times New Roman" w:cs="Times New Roman"/>
      <w:color w:val="000000"/>
      <w:sz w:val="18"/>
      <w:szCs w:val="18"/>
      <w:lang w:val="ru-RU" w:eastAsia="ru-RU" w:bidi="ar-SA"/>
    </w:rPr>
  </w:style>
  <w:style w:type="paragraph" w:styleId="Western" w:customStyle="1">
    <w:name w:val="western"/>
    <w:qFormat/>
    <w:pPr>
      <w:widowControl/>
      <w:bidi w:val="0"/>
      <w:spacing w:before="280" w:after="280"/>
      <w:jc w:val="left"/>
    </w:pPr>
    <w:rPr>
      <w:rFonts w:ascii="Times New Roman" w:hAnsi="Times New Roman" w:eastAsia="Times New Roman" w:cs="Times New Roman"/>
      <w:color w:val="00000A"/>
      <w:sz w:val="24"/>
      <w:szCs w:val="24"/>
      <w:lang w:val="ru-RU" w:eastAsia="zh-CN" w:bidi="ar-SA"/>
    </w:rPr>
  </w:style>
  <w:style w:type="paragraph" w:styleId="ConsPlusNormal" w:customStyle="1">
    <w:name w:val="ConsPlusNormal"/>
    <w:qFormat/>
    <w:pPr>
      <w:widowControl w:val="false"/>
      <w:bidi w:val="0"/>
      <w:jc w:val="left"/>
    </w:pPr>
    <w:rPr>
      <w:rFonts w:ascii="Arial" w:hAnsi="Arial" w:eastAsia="Times New Roman" w:cs="Times New Roman"/>
      <w:color w:val="00000A"/>
      <w:sz w:val="20"/>
      <w:szCs w:val="20"/>
      <w:lang w:val="ru-RU" w:eastAsia="ru-RU" w:bidi="ar-SA"/>
    </w:rPr>
  </w:style>
  <w:style w:type="paragraph" w:styleId="Style24">
    <w:name w:val="Body Text Indent"/>
    <w:basedOn w:val="Normal"/>
    <w:pPr>
      <w:widowControl/>
      <w:bidi w:val="0"/>
      <w:ind w:firstLine="709"/>
      <w:jc w:val="both"/>
    </w:pPr>
    <w:rPr>
      <w:sz w:val="28"/>
      <w:lang w:eastAsia="ru-RU"/>
    </w:rPr>
  </w:style>
  <w:style w:type="paragraph" w:styleId="ConsPlusTitle" w:customStyle="1">
    <w:name w:val="ConsPlusTitle"/>
    <w:qFormat/>
    <w:pPr>
      <w:widowControl w:val="false"/>
      <w:bidi w:val="0"/>
      <w:jc w:val="left"/>
    </w:pPr>
    <w:rPr>
      <w:rFonts w:ascii="Arial" w:hAnsi="Arial" w:eastAsia="Times New Roman" w:cs="Times New Roman"/>
      <w:b/>
      <w:bCs/>
      <w:color w:val="00000A"/>
      <w:sz w:val="20"/>
      <w:szCs w:val="20"/>
      <w:lang w:val="ru-RU" w:eastAsia="ru-RU" w:bidi="ar-SA"/>
    </w:rPr>
  </w:style>
  <w:style w:type="paragraph" w:styleId="BalloonText">
    <w:name w:val="Balloon Text"/>
    <w:basedOn w:val="Normal"/>
    <w:link w:val="aff"/>
    <w:uiPriority w:val="99"/>
    <w:semiHidden/>
    <w:unhideWhenUsed/>
    <w:qFormat/>
    <w:rsid w:val="00835c6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styleId="2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FFFFFF"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FFFFFF"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FFFFFF"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FFFFFF"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color="FFFFFF" w:themeColor="light1" w:sz="4" w:space="0"/>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color="FFFFFF" w:themeColor="light1" w:sz="4" w:space="0"/>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color="FFFFFF" w:themeColor="light1" w:sz="4" w:space="0"/>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color="FFFFFF" w:themeColor="light1" w:sz="4" w:space="0"/>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color="FFFFFF" w:themeColor="light1" w:sz="4" w:space="0"/>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color="FFFFFF" w:themeColor="light1" w:sz="4" w:space="0"/>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color="FFFFFF" w:themeColor="light1" w:sz="4" w:space="0"/>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Pr/>
    </w:tblStylePr>
  </w:style>
  <w:style w:type="table" w:styleId="-7">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F2F2F2" w:themeFill="text1" w:themeFillTint="d"/>
      </w:tcPr>
    </w:tblStylePr>
    <w:tblStylePr w:type="band1Horz">
      <w:rPr>
        <w:color w:val="7F7F7F" w:themeColor="text1" w:themeTint="80" w:themeShade="95"/>
        <w:sz w:val="22"/>
      </w:rPr>
      <w:tblPr/>
      <w:tcPr>
        <w:shd w:val="clear" w:color="FFFFFF"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FFFFF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FFFFFF"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FFFFFF"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FFFFFF"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FFFFFF"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FFFFF"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styleId="-60">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styleId="-70">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Lined-Accent1">
    <w:name w:val="Lined - Accent 1"/>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lang w:eastAsia="ru-RU"/>
      <w:color w:val="40404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lang w:eastAsia="ru-RU"/>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BorderedLined-Accent1">
    <w:name w:val="Bordered &amp; Lined - Accent 1"/>
    <w:uiPriority w:val="99"/>
    <w:rPr>
      <w:lang w:eastAsia="ru-RU"/>
      <w:color w:val="40404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lang w:eastAsia="ru-RU"/>
      <w:color w:val="40404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lang w:eastAsia="ru-RU"/>
      <w:color w:val="40404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lang w:eastAsia="ru-RU"/>
      <w:color w:val="40404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lang w:eastAsia="ru-RU"/>
      <w:color w:val="40404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lang w:eastAsia="ru-RU"/>
      <w:color w:val="40404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5F081B0DF30E1C5A17477B83F8A710CB8E4F77526FF7F1D9FF90B2273654E56C958CECB1D892EC4PCW0M" TargetMode="External"/><Relationship Id="rId4" Type="http://schemas.openxmlformats.org/officeDocument/2006/relationships/hyperlink" Target="file:///C:/Documents and Settings/User/Local Settings/Temp/nsy9.tmp/ContainedTemp/23.04.2009){&#1050;&#1086;&#1085;&#1089;&#1091;&#1083;&#1100;&#1090;&#1072;&#1085;&#1090;&#1055;&#1083;&#1102;&#1089;}" TargetMode="External"/><Relationship Id="rId5" Type="http://schemas.openxmlformats.org/officeDocument/2006/relationships/hyperlink" Target="file:///C:/Documents and Settings/User/Local Settings/Temp/nsy9.tmp/ContainedTemp/01.05.2016){&#1050;&#1086;&#1085;&#1089;&#1091;&#1083;&#1100;&#1090;&#1072;&#1085;&#1090;&#1055;&#1083;&#1102;&#1089;}"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LibreOffice/5.3.2.2$Windows_x86 LibreOffice_project/6cd4f1ef626f15116896b1d8e1398b56da0d0ee1</Application>
  <Pages>11</Pages>
  <Words>3874</Words>
  <Characters>30608</Characters>
  <CharactersWithSpaces>34559</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2024-01-19T10:58:00Z</dcterms:created>
  <dc:creator>Пользователь</dc:creator>
  <dc:description/>
  <dc:language>ru-RU</dc:language>
  <cp:lastModifiedBy/>
  <cp:lastPrinted>2024-02-09T13:26:39Z</cp:lastPrinted>
  <dcterms:modified xsi:type="dcterms:W3CDTF">2024-02-09T13:27:25Z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