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</w:t>
      </w:r>
      <w:r>
        <w:rPr>
          <w:rFonts w:ascii="Times New Roman" w:hAnsi="Times New Roman"/>
          <w:b w:val="1"/>
          <w:sz w:val="28"/>
        </w:rPr>
        <w:t>Большенеклиновского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полугодие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Большая Неклино</w:t>
      </w:r>
      <w:r>
        <w:rPr>
          <w:rFonts w:ascii="Times New Roman" w:hAnsi="Times New Roman"/>
          <w:sz w:val="28"/>
        </w:rPr>
        <w:t>вка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6</w:t>
      </w:r>
      <w:r>
        <w:rPr>
          <w:rFonts w:ascii="Times New Roman" w:hAnsi="Times New Roman"/>
          <w:sz w:val="28"/>
        </w:rPr>
        <w:t xml:space="preserve"> июля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14:paraId="05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«Управление</w:t>
      </w:r>
      <w:r>
        <w:rPr>
          <w:rFonts w:ascii="Times New Roman" w:hAnsi="Times New Roman"/>
          <w:sz w:val="28"/>
        </w:rPr>
        <w:t xml:space="preserve"> муниципальными финансами и создание условий для эффективного управления муниципальными финансами».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</w:t>
      </w:r>
      <w:r>
        <w:rPr>
          <w:rFonts w:ascii="Times New Roman" w:hAnsi="Times New Roman"/>
          <w:sz w:val="28"/>
        </w:rPr>
        <w:t xml:space="preserve">нием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10.2018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>бюджетных ассигнований, предусмотренных муниципальной программой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 xml:space="preserve">Большенеклиновского </w:t>
      </w:r>
      <w:r>
        <w:rPr>
          <w:rFonts w:ascii="Times New Roman" w:hAnsi="Times New Roman"/>
          <w:sz w:val="28"/>
        </w:rPr>
        <w:t>сельского поселения,</w:t>
      </w:r>
      <w:r>
        <w:rPr>
          <w:rFonts w:ascii="Times New Roman" w:hAnsi="Times New Roman"/>
          <w:sz w:val="28"/>
        </w:rPr>
        <w:t xml:space="preserve"> составляет </w:t>
      </w:r>
      <w:r>
        <w:rPr>
          <w:rFonts w:ascii="Times New Roman" w:hAnsi="Times New Roman"/>
          <w:sz w:val="28"/>
        </w:rPr>
        <w:t>7550,7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>с.рублей.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Фактическое освоение средств бюджета поселения по </w:t>
      </w:r>
      <w:r>
        <w:rPr>
          <w:rFonts w:ascii="Times New Roman" w:hAnsi="Times New Roman"/>
          <w:sz w:val="28"/>
        </w:rPr>
        <w:t>итогам I</w:t>
      </w:r>
      <w:r>
        <w:rPr>
          <w:rFonts w:ascii="Times New Roman" w:hAnsi="Times New Roman"/>
          <w:sz w:val="28"/>
        </w:rPr>
        <w:t xml:space="preserve"> полугодия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тавило </w:t>
      </w:r>
      <w:r>
        <w:rPr>
          <w:rFonts w:ascii="Times New Roman" w:hAnsi="Times New Roman"/>
          <w:sz w:val="28"/>
        </w:rPr>
        <w:t>3291,1</w:t>
      </w:r>
      <w:r>
        <w:rPr>
          <w:rFonts w:ascii="Times New Roman" w:hAnsi="Times New Roman"/>
          <w:sz w:val="28"/>
        </w:rPr>
        <w:t xml:space="preserve">тыс.рублей или </w:t>
      </w:r>
      <w:r>
        <w:rPr>
          <w:rFonts w:ascii="Times New Roman" w:hAnsi="Times New Roman"/>
          <w:sz w:val="28"/>
        </w:rPr>
        <w:t>43,6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к годовым назначениям.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бюджет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поступило7947,7</w:t>
      </w:r>
      <w:r>
        <w:rPr>
          <w:rFonts w:ascii="Times New Roman" w:hAnsi="Times New Roman"/>
          <w:sz w:val="28"/>
        </w:rPr>
        <w:t xml:space="preserve"> ты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рублей, из них собственных д</w:t>
      </w:r>
      <w:r>
        <w:rPr>
          <w:rFonts w:ascii="Times New Roman" w:hAnsi="Times New Roman"/>
          <w:sz w:val="28"/>
        </w:rPr>
        <w:t>оходов (налоговых и неналоговых)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1305,0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 плане </w:t>
      </w:r>
      <w:r>
        <w:rPr>
          <w:rFonts w:ascii="Times New Roman" w:hAnsi="Times New Roman"/>
          <w:sz w:val="28"/>
        </w:rPr>
        <w:t>5654,7</w:t>
      </w:r>
      <w:r>
        <w:rPr>
          <w:rFonts w:ascii="Times New Roman" w:hAnsi="Times New Roman"/>
          <w:sz w:val="28"/>
        </w:rPr>
        <w:t xml:space="preserve"> тыс.рублей, что составляет </w:t>
      </w:r>
      <w:r>
        <w:rPr>
          <w:rFonts w:ascii="Times New Roman" w:hAnsi="Times New Roman"/>
          <w:sz w:val="28"/>
        </w:rPr>
        <w:t>23,1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к плану.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исполнена на </w:t>
      </w:r>
      <w:r>
        <w:rPr>
          <w:rFonts w:ascii="Times New Roman" w:hAnsi="Times New Roman"/>
          <w:sz w:val="28"/>
        </w:rPr>
        <w:t>42,8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8204,0</w:t>
      </w:r>
      <w:r>
        <w:rPr>
          <w:rFonts w:ascii="Times New Roman" w:hAnsi="Times New Roman"/>
          <w:sz w:val="28"/>
        </w:rPr>
        <w:t xml:space="preserve"> тыс.рублей.</w:t>
      </w:r>
      <w:r>
        <w:rPr>
          <w:rFonts w:ascii="Times New Roman" w:hAnsi="Times New Roman"/>
          <w:sz w:val="28"/>
        </w:rPr>
        <w:t xml:space="preserve"> Де</w:t>
      </w:r>
      <w:r>
        <w:rPr>
          <w:rFonts w:ascii="Times New Roman" w:hAnsi="Times New Roman"/>
          <w:sz w:val="28"/>
        </w:rPr>
        <w:t>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</w:rPr>
        <w:t>256,3</w:t>
      </w:r>
      <w:r>
        <w:rPr>
          <w:rFonts w:ascii="Times New Roman" w:hAnsi="Times New Roman"/>
          <w:sz w:val="28"/>
        </w:rPr>
        <w:t xml:space="preserve"> тыс.рублей. Среднедушевой бюджетный доход на одно</w:t>
      </w:r>
      <w:r>
        <w:rPr>
          <w:rFonts w:ascii="Times New Roman" w:hAnsi="Times New Roman"/>
          <w:sz w:val="28"/>
        </w:rPr>
        <w:t xml:space="preserve">го жителя поселения составил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 тыс.рублей.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при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итет</w:t>
      </w:r>
      <w:r>
        <w:rPr>
          <w:rFonts w:ascii="Times New Roman" w:hAnsi="Times New Roman"/>
          <w:sz w:val="28"/>
        </w:rPr>
        <w:t>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 xml:space="preserve">и поселения, что составляет </w:t>
      </w:r>
      <w:r>
        <w:rPr>
          <w:rFonts w:ascii="Times New Roman" w:hAnsi="Times New Roman"/>
          <w:sz w:val="28"/>
        </w:rPr>
        <w:t>44,1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общих расходов бюджета поселения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программных расходов бюд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 п</w:t>
      </w:r>
      <w:r>
        <w:rPr>
          <w:rFonts w:ascii="Times New Roman" w:hAnsi="Times New Roman"/>
          <w:sz w:val="28"/>
        </w:rPr>
        <w:t xml:space="preserve">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составила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в общих расходах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подпрограммы:</w:t>
      </w:r>
    </w:p>
    <w:p w14:paraId="0E000000">
      <w:pPr>
        <w:pStyle w:val="Style_1"/>
        <w:ind w:firstLine="708" w:left="0"/>
        <w:jc w:val="both"/>
      </w:pPr>
      <w:r>
        <w:t>1. Долгосрочное финансовое планирование.</w:t>
      </w:r>
    </w:p>
    <w:p w14:paraId="0F000000">
      <w:pPr>
        <w:pStyle w:val="Style_1"/>
        <w:tabs>
          <w:tab w:leader="none" w:pos="219" w:val="left"/>
        </w:tabs>
        <w:ind/>
        <w:jc w:val="both"/>
      </w:pPr>
      <w:r>
        <w:tab/>
      </w:r>
      <w:r>
        <w:tab/>
      </w:r>
      <w:r>
        <w:t>2. Нормативно-методическое, информационное обе</w:t>
      </w:r>
      <w:r>
        <w:t>с</w:t>
      </w:r>
      <w:r>
        <w:t>п</w:t>
      </w:r>
      <w:r>
        <w:t>ечен</w:t>
      </w:r>
      <w:r>
        <w:t>ие и организация бюджетного процесса.</w:t>
      </w:r>
    </w:p>
    <w:p w14:paraId="10000000">
      <w:pPr>
        <w:pStyle w:val="Style_1"/>
        <w:tabs>
          <w:tab w:leader="none" w:pos="219" w:val="left"/>
        </w:tabs>
        <w:ind/>
        <w:jc w:val="both"/>
      </w:pPr>
      <w:r>
        <w:tab/>
      </w:r>
      <w:r>
        <w:tab/>
      </w:r>
      <w:r>
        <w:t xml:space="preserve">3. Управление муниципальным долгом </w:t>
      </w:r>
      <w:r>
        <w:t>Большенеклиновского</w:t>
      </w:r>
      <w:r>
        <w:t xml:space="preserve"> сельского поселения.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Совершенствование системы распределения финансовых ресурсов между уровнями бюджетной системы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«Долгосрочное финансовое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лани</w:t>
      </w:r>
      <w:r>
        <w:rPr>
          <w:rFonts w:ascii="Times New Roman" w:hAnsi="Times New Roman"/>
          <w:sz w:val="28"/>
        </w:rPr>
        <w:t>рование»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Разработаны и реализованы механизмы</w:t>
      </w:r>
      <w:r>
        <w:rPr>
          <w:rFonts w:ascii="Times New Roman" w:hAnsi="Times New Roman"/>
          <w:sz w:val="28"/>
        </w:rPr>
        <w:t xml:space="preserve"> контроля за исполнением доходов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и снижение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недоимки.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 xml:space="preserve">нистрацией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проведено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 xml:space="preserve">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8"/>
        </w:rPr>
        <w:t xml:space="preserve">, поступающих в бюджет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поселения, в результате чего</w:t>
      </w:r>
      <w:r>
        <w:rPr>
          <w:rFonts w:ascii="Times New Roman" w:hAnsi="Times New Roman"/>
          <w:sz w:val="28"/>
        </w:rPr>
        <w:t xml:space="preserve"> физическим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чел.) погашено </w:t>
      </w:r>
      <w:r>
        <w:rPr>
          <w:rFonts w:ascii="Times New Roman" w:hAnsi="Times New Roman"/>
          <w:sz w:val="28"/>
        </w:rPr>
        <w:t>50,1</w:t>
      </w:r>
      <w:r>
        <w:rPr>
          <w:rFonts w:ascii="Times New Roman" w:hAnsi="Times New Roman"/>
          <w:sz w:val="28"/>
        </w:rPr>
        <w:t>тыс.рублей недоимки по налоговым платежам.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</w:t>
      </w:r>
      <w:r>
        <w:rPr>
          <w:rFonts w:ascii="Times New Roman" w:hAnsi="Times New Roman"/>
          <w:sz w:val="28"/>
        </w:rPr>
        <w:t xml:space="preserve">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поселения, согласно которой указанные льготы</w:t>
      </w:r>
      <w:r>
        <w:rPr>
          <w:rFonts w:ascii="Times New Roman" w:hAnsi="Times New Roman"/>
          <w:sz w:val="28"/>
        </w:rPr>
        <w:t>, предос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вляе</w:t>
      </w:r>
      <w:r>
        <w:rPr>
          <w:rFonts w:ascii="Times New Roman" w:hAnsi="Times New Roman"/>
          <w:sz w:val="28"/>
        </w:rPr>
        <w:t>мые отдельным категориям плательщиков согласно Налогового кодекса Российской Федерации,</w:t>
      </w:r>
      <w:r>
        <w:rPr>
          <w:rFonts w:ascii="Times New Roman" w:hAnsi="Times New Roman"/>
          <w:sz w:val="28"/>
        </w:rPr>
        <w:t xml:space="preserve"> остались на прежнем уровне.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sz w:val="28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было разработан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мун</w:t>
      </w:r>
      <w:r>
        <w:rPr>
          <w:rFonts w:ascii="Times New Roman" w:hAnsi="Times New Roman"/>
          <w:sz w:val="28"/>
        </w:rPr>
        <w:t>иципальных программ,  исполнение по которым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составило </w:t>
      </w:r>
      <w:r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общих расходов</w:t>
      </w:r>
      <w:r>
        <w:rPr>
          <w:rFonts w:ascii="Times New Roman" w:hAnsi="Times New Roman"/>
          <w:sz w:val="28"/>
        </w:rPr>
        <w:t xml:space="preserve"> бюджета поселения.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</w:t>
      </w:r>
      <w:r>
        <w:rPr>
          <w:rFonts w:ascii="Times New Roman" w:hAnsi="Times New Roman"/>
          <w:sz w:val="28"/>
        </w:rPr>
        <w:t>подпрограммы реализуются в</w:t>
      </w:r>
      <w:r>
        <w:rPr>
          <w:rFonts w:ascii="Times New Roman" w:hAnsi="Times New Roman"/>
          <w:sz w:val="28"/>
        </w:rPr>
        <w:t xml:space="preserve"> течении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постоянной основе.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общей комп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енции стратеги</w:t>
      </w:r>
      <w:r>
        <w:rPr>
          <w:rFonts w:ascii="Times New Roman" w:hAnsi="Times New Roman"/>
          <w:sz w:val="28"/>
        </w:rPr>
        <w:t>ческ</w:t>
      </w:r>
      <w:r>
        <w:rPr>
          <w:rFonts w:ascii="Times New Roman" w:hAnsi="Times New Roman"/>
          <w:sz w:val="28"/>
        </w:rPr>
        <w:t>ого планир</w:t>
      </w:r>
      <w:r>
        <w:rPr>
          <w:rFonts w:ascii="Times New Roman" w:hAnsi="Times New Roman"/>
          <w:sz w:val="28"/>
        </w:rPr>
        <w:t xml:space="preserve">ования в </w:t>
      </w:r>
      <w:r>
        <w:rPr>
          <w:rFonts w:ascii="Times New Roman" w:hAnsi="Times New Roman"/>
          <w:sz w:val="28"/>
        </w:rPr>
        <w:t>Большенеклиновском</w:t>
      </w:r>
      <w:r>
        <w:rPr>
          <w:rFonts w:ascii="Times New Roman" w:hAnsi="Times New Roman"/>
          <w:sz w:val="28"/>
        </w:rPr>
        <w:t xml:space="preserve"> сельском поселении  в целях формирования системы долгосрочного бюджетного планирования принято постановление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3.2020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«Об утверждении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>юджетного прог</w:t>
      </w:r>
      <w:r>
        <w:rPr>
          <w:rFonts w:ascii="Times New Roman" w:hAnsi="Times New Roman"/>
          <w:sz w:val="28"/>
        </w:rPr>
        <w:t>ноза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Большенеклиновского сельского поселения </w:t>
      </w:r>
      <w:r>
        <w:rPr>
          <w:rFonts w:ascii="Times New Roman" w:hAnsi="Times New Roman"/>
          <w:sz w:val="28"/>
        </w:rPr>
        <w:t>на долгосрочный период»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контрольному событию</w:t>
      </w:r>
      <w:r>
        <w:rPr>
          <w:rFonts w:ascii="Times New Roman" w:hAnsi="Times New Roman"/>
          <w:sz w:val="28"/>
        </w:rPr>
        <w:t xml:space="preserve"> данной подпрограммы срок</w:t>
      </w:r>
      <w:r>
        <w:rPr>
          <w:rFonts w:ascii="Times New Roman" w:hAnsi="Times New Roman"/>
          <w:sz w:val="28"/>
        </w:rPr>
        <w:t xml:space="preserve"> исполнения не наступил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 xml:space="preserve">Нормативно-методическое, информационное обеспечение и организация бюджетного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оцесса</w:t>
      </w:r>
      <w:r>
        <w:rPr>
          <w:rFonts w:ascii="Times New Roman" w:hAnsi="Times New Roman"/>
          <w:sz w:val="28"/>
        </w:rPr>
        <w:t>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</w:t>
      </w:r>
      <w:r>
        <w:rPr>
          <w:rFonts w:ascii="Times New Roman" w:hAnsi="Times New Roman"/>
          <w:sz w:val="28"/>
        </w:rPr>
        <w:t>зуль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ате реализации 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выполнены следующие мероприятия:</w:t>
      </w:r>
    </w:p>
    <w:p w14:paraId="20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Разработаны</w:t>
      </w:r>
      <w:r>
        <w:rPr>
          <w:rFonts w:ascii="Times New Roman" w:hAnsi="Times New Roman"/>
          <w:sz w:val="28"/>
        </w:rPr>
        <w:t xml:space="preserve"> нормативно-правовые акты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части совершенствования бюджетного процесса.</w:t>
      </w:r>
      <w:r>
        <w:rPr>
          <w:rFonts w:ascii="Times New Roman" w:hAnsi="Times New Roman"/>
          <w:sz w:val="28"/>
        </w:rPr>
        <w:t xml:space="preserve"> В соответствии с изменениями, внесенн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и в Бюджетный </w:t>
      </w:r>
      <w:r>
        <w:rPr>
          <w:rFonts w:ascii="Times New Roman" w:hAnsi="Times New Roman"/>
          <w:sz w:val="28"/>
        </w:rPr>
        <w:t>коде</w:t>
      </w:r>
      <w:r>
        <w:rPr>
          <w:rFonts w:ascii="Times New Roman" w:hAnsi="Times New Roman"/>
          <w:sz w:val="28"/>
        </w:rPr>
        <w:t>кс Российс</w:t>
      </w:r>
      <w:r>
        <w:rPr>
          <w:rFonts w:ascii="Times New Roman" w:hAnsi="Times New Roman"/>
          <w:sz w:val="28"/>
        </w:rPr>
        <w:t>кой Федерации и отдельные</w:t>
      </w:r>
      <w:r>
        <w:rPr>
          <w:rFonts w:ascii="Times New Roman" w:hAnsi="Times New Roman"/>
          <w:sz w:val="28"/>
        </w:rPr>
        <w:t xml:space="preserve"> законодательные акты Российской Федерации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</w:t>
      </w:r>
      <w:r>
        <w:rPr>
          <w:rFonts w:ascii="Times New Roman" w:hAnsi="Times New Roman"/>
          <w:sz w:val="28"/>
        </w:rPr>
        <w:t xml:space="preserve">При утверждении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 на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был сформирован резервный фонд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льского поселе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 что соответствует норме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осуществлялось обеспечение деятельности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в со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ветствии с воз</w:t>
      </w:r>
      <w:r>
        <w:rPr>
          <w:rFonts w:ascii="Times New Roman" w:hAnsi="Times New Roman"/>
          <w:sz w:val="28"/>
        </w:rPr>
        <w:t>ложе</w:t>
      </w:r>
      <w:r>
        <w:rPr>
          <w:rFonts w:ascii="Times New Roman" w:hAnsi="Times New Roman"/>
          <w:sz w:val="28"/>
        </w:rPr>
        <w:t>нными на н</w:t>
      </w:r>
      <w:r>
        <w:rPr>
          <w:rFonts w:ascii="Times New Roman" w:hAnsi="Times New Roman"/>
          <w:sz w:val="28"/>
        </w:rPr>
        <w:t xml:space="preserve">ее функциями.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израсходованы</w:t>
      </w:r>
      <w:r>
        <w:rPr>
          <w:rFonts w:ascii="Times New Roman" w:hAnsi="Times New Roman"/>
          <w:sz w:val="28"/>
        </w:rPr>
        <w:t xml:space="preserve"> средства в сумме </w:t>
      </w:r>
      <w:r>
        <w:rPr>
          <w:rFonts w:ascii="Times New Roman" w:hAnsi="Times New Roman"/>
          <w:sz w:val="28"/>
        </w:rPr>
        <w:t>3225,6</w:t>
      </w:r>
      <w:r>
        <w:rPr>
          <w:rFonts w:ascii="Times New Roman" w:hAnsi="Times New Roman"/>
          <w:color w:val="000000"/>
          <w:sz w:val="28"/>
        </w:rPr>
        <w:t xml:space="preserve"> тыс.рублей на управление и руководство аппаратом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В целях своевременной и к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z w:val="28"/>
        </w:rPr>
        <w:t>ественной подго</w:t>
      </w:r>
      <w:r>
        <w:rPr>
          <w:rFonts w:ascii="Times New Roman" w:hAnsi="Times New Roman"/>
          <w:sz w:val="28"/>
        </w:rPr>
        <w:t>товк</w:t>
      </w:r>
      <w:r>
        <w:rPr>
          <w:rFonts w:ascii="Times New Roman" w:hAnsi="Times New Roman"/>
          <w:sz w:val="28"/>
        </w:rPr>
        <w:t>и проекта б</w:t>
      </w:r>
      <w:r>
        <w:rPr>
          <w:rFonts w:ascii="Times New Roman" w:hAnsi="Times New Roman"/>
          <w:sz w:val="28"/>
        </w:rPr>
        <w:t>юджета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сформирован</w:t>
      </w:r>
      <w:r>
        <w:rPr>
          <w:rFonts w:ascii="Times New Roman" w:hAnsi="Times New Roman"/>
          <w:sz w:val="28"/>
        </w:rPr>
        <w:t xml:space="preserve"> плановый и уточненный реестры расходных обязательств;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методологическое руководство работой распорядителя средств бюджета посе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ния при подгото</w:t>
      </w:r>
      <w:r>
        <w:rPr>
          <w:rFonts w:ascii="Times New Roman" w:hAnsi="Times New Roman"/>
          <w:sz w:val="28"/>
        </w:rPr>
        <w:t xml:space="preserve">вке </w:t>
      </w:r>
      <w:r>
        <w:rPr>
          <w:rFonts w:ascii="Times New Roman" w:hAnsi="Times New Roman"/>
          <w:sz w:val="28"/>
        </w:rPr>
        <w:t>бюджета пос</w:t>
      </w:r>
      <w:r>
        <w:rPr>
          <w:rFonts w:ascii="Times New Roman" w:hAnsi="Times New Roman"/>
          <w:sz w:val="28"/>
        </w:rPr>
        <w:t>еления;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подготавливалась аналитическая информация об исполнении бюджета за 1 квартал,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</w:t>
      </w:r>
      <w:r>
        <w:rPr>
          <w:rFonts w:ascii="Times New Roman" w:hAnsi="Times New Roman"/>
          <w:sz w:val="28"/>
        </w:rPr>
        <w:t>подпрограммы реализуются в</w:t>
      </w:r>
      <w:r>
        <w:rPr>
          <w:rFonts w:ascii="Times New Roman" w:hAnsi="Times New Roman"/>
          <w:sz w:val="28"/>
        </w:rPr>
        <w:t xml:space="preserve"> течении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на постоянной осно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 xml:space="preserve">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</w:t>
      </w:r>
      <w:r>
        <w:rPr>
          <w:rFonts w:ascii="Times New Roman" w:hAnsi="Times New Roman"/>
          <w:sz w:val="28"/>
        </w:rPr>
        <w:t>трол</w:t>
      </w:r>
      <w:r>
        <w:rPr>
          <w:rFonts w:ascii="Times New Roman" w:hAnsi="Times New Roman"/>
          <w:sz w:val="28"/>
        </w:rPr>
        <w:t>ьному со</w:t>
      </w:r>
      <w:r>
        <w:rPr>
          <w:rFonts w:ascii="Times New Roman" w:hAnsi="Times New Roman"/>
          <w:sz w:val="28"/>
        </w:rPr>
        <w:t>бытию данной подпрограммы срок исполнения не наступил.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Совершенствование системы распределе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 финансовых ре</w:t>
      </w:r>
      <w:r>
        <w:rPr>
          <w:rFonts w:ascii="Times New Roman" w:hAnsi="Times New Roman"/>
          <w:sz w:val="28"/>
        </w:rPr>
        <w:t>сурс</w:t>
      </w:r>
      <w:r>
        <w:rPr>
          <w:rFonts w:ascii="Times New Roman" w:hAnsi="Times New Roman"/>
          <w:sz w:val="28"/>
        </w:rPr>
        <w:t>ов между ур</w:t>
      </w:r>
      <w:r>
        <w:rPr>
          <w:rFonts w:ascii="Times New Roman" w:hAnsi="Times New Roman"/>
          <w:sz w:val="28"/>
        </w:rPr>
        <w:t>овнями бюджетной системы</w:t>
      </w:r>
      <w:r>
        <w:rPr>
          <w:rFonts w:ascii="Times New Roman" w:hAnsi="Times New Roman"/>
          <w:sz w:val="28"/>
        </w:rPr>
        <w:t>» предусмотрена реализация 1 основного мероприятия и 1 контрольного события.</w:t>
      </w:r>
    </w:p>
    <w:p w14:paraId="2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Совершенствование системы распределения финансовых ресурсов между уровня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бюджетной сист</w:t>
      </w:r>
      <w:r>
        <w:rPr>
          <w:rFonts w:ascii="Times New Roman" w:hAnsi="Times New Roman"/>
          <w:sz w:val="28"/>
        </w:rPr>
        <w:t>емы</w:t>
      </w:r>
      <w:r>
        <w:rPr>
          <w:rFonts w:ascii="Times New Roman" w:hAnsi="Times New Roman"/>
          <w:sz w:val="28"/>
        </w:rPr>
        <w:t>»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предусмотрено </w:t>
      </w:r>
      <w:r>
        <w:rPr>
          <w:rFonts w:ascii="Times New Roman" w:hAnsi="Times New Roman"/>
          <w:sz w:val="28"/>
        </w:rPr>
        <w:t>65,5</w:t>
      </w:r>
      <w:r>
        <w:rPr>
          <w:rFonts w:ascii="Times New Roman" w:hAnsi="Times New Roman"/>
          <w:sz w:val="28"/>
        </w:rPr>
        <w:t xml:space="preserve">тыс. рублей. Основное мероприятие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реализуются в течени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постоянной основе.</w:t>
      </w:r>
    </w:p>
    <w:p w14:paraId="2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подпрограммы является совершенствование форм и механизмов предоставления меж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>джетных трансф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 xml:space="preserve">в бюджету </w:t>
      </w:r>
      <w:r>
        <w:rPr>
          <w:rFonts w:ascii="Times New Roman" w:hAnsi="Times New Roman"/>
          <w:sz w:val="28"/>
        </w:rPr>
        <w:t>Неклиновского района.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осуществлялось эффективное предоставление и расходование межбюджетных трансфертов.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</w:t>
      </w:r>
      <w:r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бюджету Неклиновского района было предоставлено межбюджетных трансфертов на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умму </w:t>
      </w:r>
      <w:r>
        <w:rPr>
          <w:rFonts w:ascii="Times New Roman" w:hAnsi="Times New Roman"/>
          <w:sz w:val="28"/>
        </w:rPr>
        <w:t>65,5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бл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событие данной подпрограммы исполнено в срок. Подготовлен проект, по которому принято решение Собрания депутатов </w:t>
      </w:r>
      <w:r>
        <w:rPr>
          <w:rFonts w:ascii="Times New Roman" w:hAnsi="Times New Roman"/>
          <w:sz w:val="28"/>
        </w:rPr>
        <w:t>Большенеклиновского сельского поселения от 26.12.2018 № 9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«О межбюджетных отношениях в </w:t>
      </w:r>
      <w:r>
        <w:rPr>
          <w:rFonts w:ascii="Times New Roman" w:hAnsi="Times New Roman"/>
          <w:sz w:val="28"/>
        </w:rPr>
        <w:t>Большенеклиновском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льском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экономики и финансов</w:t>
      </w:r>
    </w:p>
    <w:p w14:paraId="36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В.Н.Лозенко</w:t>
      </w:r>
    </w:p>
    <w:p w14:paraId="38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3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Таблица 1</w:t>
      </w:r>
      <w:r>
        <w:rPr>
          <w:rFonts w:ascii="Times New Roman" w:hAnsi="Times New Roman"/>
          <w:sz w:val="28"/>
        </w:rPr>
        <w:t>0</w:t>
      </w:r>
    </w:p>
    <w:p w14:paraId="3A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3B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ации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C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отчетный период </w:t>
      </w:r>
      <w:r>
        <w:rPr>
          <w:rFonts w:ascii="Times New Roman" w:hAnsi="Times New Roman"/>
          <w:sz w:val="28"/>
        </w:rPr>
        <w:t>1 полугодие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p w14:paraId="3D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126"/>
        <w:gridCol w:w="993"/>
        <w:gridCol w:w="1559"/>
        <w:gridCol w:w="1479"/>
        <w:gridCol w:w="1418"/>
        <w:gridCol w:w="993"/>
        <w:gridCol w:w="15"/>
        <w:gridCol w:w="1543"/>
        <w:gridCol w:w="15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1"/>
              <w:ind w:right="-75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Номер и наименование</w:t>
            </w:r>
          </w:p>
          <w:p w14:paraId="40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1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Ответст</w:t>
            </w:r>
            <w:r>
              <w:rPr>
                <w:sz w:val="26"/>
              </w:rPr>
              <w:t>ве</w:t>
            </w:r>
            <w:r>
              <w:rPr>
                <w:sz w:val="26"/>
              </w:rPr>
              <w:t xml:space="preserve">нный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 исполни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, соисполн</w:t>
            </w:r>
            <w:r>
              <w:rPr>
                <w:sz w:val="26"/>
              </w:rPr>
              <w:t>итель, участник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(должность/ ФИО) </w:t>
            </w:r>
            <w:r>
              <w:rPr>
                <w:sz w:val="26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Результат </w:t>
            </w:r>
          </w:p>
          <w:p w14:paraId="4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1"/>
              <w:ind w:firstLine="0" w:left="-74" w:right="-75"/>
              <w:jc w:val="center"/>
              <w:rPr>
                <w:sz w:val="26"/>
              </w:rPr>
            </w:pPr>
            <w:r>
              <w:rPr>
                <w:sz w:val="26"/>
              </w:rPr>
              <w:t>Факти-ческая дата начала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Фактическая дата окончания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наступления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контрольного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события</w:t>
            </w:r>
          </w:p>
        </w:tc>
        <w:tc>
          <w:tcPr>
            <w:tcW w:type="dxa" w:w="39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Расходы  бюджета посел</w:t>
            </w:r>
            <w:r>
              <w:rPr>
                <w:sz w:val="26"/>
              </w:rPr>
              <w:t>ения на ре</w:t>
            </w:r>
            <w:r>
              <w:rPr>
                <w:sz w:val="26"/>
              </w:rPr>
              <w:t>ализацию муниципальной программы, тыс. рублей</w:t>
            </w: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Объемы неосвоенных средств и причины их неосвоения</w:t>
            </w:r>
          </w:p>
          <w:p w14:paraId="4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1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</w:t>
            </w:r>
          </w:p>
          <w:p w14:paraId="4A000000">
            <w:pPr>
              <w:pStyle w:val="Style_1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муниципальной программой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1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1"/>
              <w:ind w:firstLine="0" w:left="-76"/>
              <w:jc w:val="center"/>
              <w:rPr>
                <w:sz w:val="26"/>
              </w:rPr>
            </w:pPr>
            <w:r>
              <w:rPr>
                <w:sz w:val="26"/>
              </w:rPr>
              <w:t>факт на отч</w:t>
            </w:r>
            <w:r>
              <w:rPr>
                <w:sz w:val="26"/>
              </w:rPr>
              <w:t xml:space="preserve">етную дату </w:t>
            </w:r>
          </w:p>
        </w:tc>
        <w:tc>
          <w:tcPr>
            <w:tcW w:type="dxa" w:w="155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1"/>
              <w:rPr>
                <w:sz w:val="26"/>
              </w:rPr>
            </w:pPr>
          </w:p>
        </w:tc>
        <w:tc>
          <w:tcPr>
            <w:tcW w:type="dxa" w:w="15"/>
            <w:tcMar>
              <w:left w:type="dxa" w:w="75"/>
              <w:right w:type="dxa" w:w="75"/>
            </w:tcMar>
          </w:tcPr>
          <w:p/>
        </w:tc>
      </w:tr>
    </w:tbl>
    <w:p w14:paraId="4E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4F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126"/>
        <w:gridCol w:w="993"/>
        <w:gridCol w:w="1559"/>
        <w:gridCol w:w="1479"/>
        <w:gridCol w:w="1418"/>
        <w:gridCol w:w="993"/>
        <w:gridCol w:w="1558"/>
      </w:tblGrid>
      <w:tr>
        <w:trPr>
          <w:tblHeader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1. </w:t>
            </w:r>
          </w:p>
          <w:p w14:paraId="5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Долгосрочное финансовое планирование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сельского поселения (начальник отдела </w:t>
            </w:r>
            <w:r>
              <w:rPr>
                <w:rFonts w:ascii="Times New Roman" w:hAnsi="Times New Roman"/>
                <w:sz w:val="26"/>
              </w:rPr>
              <w:t>экономики и финансов В.Н.Лозенко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1"/>
              <w:rPr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</w:t>
            </w:r>
            <w:r>
              <w:rPr>
                <w:rFonts w:ascii="Times New Roman" w:hAnsi="Times New Roman"/>
                <w:sz w:val="26"/>
              </w:rPr>
              <w:t xml:space="preserve"> 1.1</w:t>
            </w:r>
          </w:p>
          <w:p w14:paraId="6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Реализация ме</w:t>
            </w:r>
            <w:r>
              <w:rPr>
                <w:rFonts w:ascii="Times New Roman" w:hAnsi="Times New Roman"/>
                <w:sz w:val="26"/>
              </w:rPr>
              <w:t>роприятий по росту дох</w:t>
            </w:r>
            <w:r>
              <w:rPr>
                <w:rFonts w:ascii="Times New Roman" w:hAnsi="Times New Roman"/>
                <w:sz w:val="26"/>
              </w:rPr>
              <w:t xml:space="preserve">одного потенциала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>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</w:t>
            </w:r>
            <w:r>
              <w:rPr>
                <w:rFonts w:ascii="Times New Roman" w:hAnsi="Times New Roman"/>
                <w:sz w:val="26"/>
              </w:rPr>
              <w:t>экономики и финансов В.Н.Лозенко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исполнение бюджетных назначений по налоговым и неналоговым доходам;</w:t>
            </w:r>
          </w:p>
          <w:p w14:paraId="6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достижение устойчивой положительной динамики поступлений п</w:t>
            </w:r>
            <w:r>
              <w:rPr>
                <w:sz w:val="26"/>
              </w:rPr>
              <w:t>о всем видам налоговых</w:t>
            </w:r>
            <w:r>
              <w:rPr>
                <w:sz w:val="26"/>
              </w:rPr>
              <w:t xml:space="preserve"> и неналоговых доходов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6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</w:t>
            </w:r>
            <w:r>
              <w:rPr>
                <w:sz w:val="26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1.2</w:t>
            </w:r>
          </w:p>
          <w:p w14:paraId="74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</w:t>
            </w:r>
            <w:r>
              <w:rPr>
                <w:rFonts w:ascii="Times New Roman" w:hAnsi="Times New Roman"/>
                <w:sz w:val="26"/>
              </w:rPr>
              <w:t xml:space="preserve">ачальник отдела </w:t>
            </w:r>
            <w:r>
              <w:rPr>
                <w:rFonts w:ascii="Times New Roman" w:hAnsi="Times New Roman"/>
                <w:sz w:val="26"/>
              </w:rPr>
              <w:t>эконом</w:t>
            </w:r>
            <w:r>
              <w:rPr>
                <w:rFonts w:ascii="Times New Roman" w:hAnsi="Times New Roman"/>
                <w:sz w:val="26"/>
              </w:rPr>
              <w:t>ики и финансов В.Н.Лозенко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отмена неэффективных   налоговых льгот и реализация мер, направленных на их оптимизацию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7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</w:t>
            </w:r>
            <w:r>
              <w:rPr>
                <w:sz w:val="26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1.3 </w:t>
            </w:r>
          </w:p>
          <w:p w14:paraId="80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color w:val="000000"/>
                <w:sz w:val="26"/>
              </w:rPr>
              <w:t xml:space="preserve">Формирование расходов бюджета </w:t>
            </w:r>
            <w:r>
              <w:rPr>
                <w:color w:val="000000"/>
                <w:sz w:val="26"/>
              </w:rPr>
              <w:t>Большенеклиновского</w:t>
            </w:r>
            <w:r>
              <w:rPr>
                <w:color w:val="000000"/>
                <w:sz w:val="26"/>
              </w:rPr>
              <w:t xml:space="preserve"> сельског</w:t>
            </w:r>
            <w:r>
              <w:rPr>
                <w:color w:val="000000"/>
                <w:sz w:val="26"/>
              </w:rPr>
              <w:t>о поселения в соответс</w:t>
            </w:r>
            <w:r>
              <w:rPr>
                <w:color w:val="000000"/>
                <w:sz w:val="26"/>
              </w:rPr>
              <w:t>твии с муниципальными программами</w:t>
            </w:r>
          </w:p>
          <w:p w14:paraId="81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</w:t>
            </w:r>
            <w:r>
              <w:rPr>
                <w:rFonts w:ascii="Times New Roman" w:hAnsi="Times New Roman"/>
                <w:sz w:val="26"/>
              </w:rPr>
              <w:t>экономики и финансов В.Н.Лозенко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Формирование и исполнение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на основе программно-целевых принципов (планирование, контроль и последующа</w:t>
            </w:r>
            <w:r>
              <w:rPr>
                <w:sz w:val="26"/>
              </w:rPr>
              <w:t>я оценка эффективности</w:t>
            </w:r>
            <w:r>
              <w:rPr>
                <w:sz w:val="26"/>
              </w:rPr>
              <w:t xml:space="preserve"> использования бюджетных средств); </w:t>
            </w:r>
          </w:p>
          <w:p w14:paraId="84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доля расходов бюджета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поселения, формируемых в рамках 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8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Контрольное событие программы </w:t>
            </w:r>
          </w:p>
          <w:p w14:paraId="8E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</w:rPr>
              <w:t xml:space="preserve"> на </w:t>
            </w:r>
            <w:r>
              <w:rPr>
                <w:rFonts w:ascii="Times New Roman" w:hAnsi="Times New Roman"/>
                <w:sz w:val="26"/>
              </w:rPr>
              <w:t>долгосрочный период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</w:t>
            </w:r>
            <w:r>
              <w:rPr>
                <w:rFonts w:ascii="Times New Roman" w:hAnsi="Times New Roman"/>
                <w:sz w:val="26"/>
              </w:rPr>
              <w:t>экономики и финансов В.Н.Лозенко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Утверждение Бюджетного прогноза </w:t>
            </w:r>
            <w:r>
              <w:rPr>
                <w:rFonts w:ascii="Times New Roman" w:hAnsi="Times New Roman"/>
                <w:sz w:val="26"/>
              </w:rPr>
              <w:t>Большенек</w:t>
            </w:r>
            <w:r>
              <w:rPr>
                <w:rFonts w:ascii="Times New Roman" w:hAnsi="Times New Roman"/>
                <w:sz w:val="26"/>
              </w:rPr>
              <w:t xml:space="preserve">линовского </w:t>
            </w:r>
            <w:r>
              <w:rPr>
                <w:rFonts w:ascii="Times New Roman" w:hAnsi="Times New Roman"/>
                <w:sz w:val="26"/>
              </w:rPr>
              <w:t>сельского поселени</w:t>
            </w:r>
            <w:r>
              <w:rPr>
                <w:rFonts w:ascii="Times New Roman" w:hAnsi="Times New Roman"/>
                <w:sz w:val="26"/>
              </w:rPr>
              <w:t>я на долгосрочный период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9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23.03</w:t>
            </w:r>
            <w:r>
              <w:rPr>
                <w:sz w:val="26"/>
              </w:rPr>
              <w:t>.20</w:t>
            </w:r>
            <w:r>
              <w:rPr>
                <w:sz w:val="26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2. </w:t>
            </w:r>
          </w:p>
          <w:p w14:paraId="9A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 (начальник о</w:t>
            </w:r>
            <w:r>
              <w:rPr>
                <w:rFonts w:ascii="Times New Roman" w:hAnsi="Times New Roman"/>
                <w:sz w:val="26"/>
              </w:rPr>
              <w:t>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</w:t>
            </w:r>
            <w:r>
              <w:rPr>
                <w:rFonts w:ascii="Times New Roman" w:hAnsi="Times New Roman"/>
                <w:sz w:val="26"/>
              </w:rPr>
              <w:t>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</w:rPr>
              <w:t>по ведению бухгалтерского учета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Е.Ф.Майстровская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</w:t>
            </w:r>
            <w:r>
              <w:rPr>
                <w:rFonts w:ascii="Times New Roman" w:hAnsi="Times New Roman"/>
                <w:sz w:val="26"/>
              </w:rPr>
              <w:t xml:space="preserve"> специалист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Л.М.Щербанева</w:t>
            </w:r>
            <w:r>
              <w:rPr>
                <w:rFonts w:ascii="Times New Roman" w:hAnsi="Times New Roman"/>
                <w:sz w:val="26"/>
              </w:rPr>
              <w:t>;</w:t>
            </w:r>
            <w:r>
              <w:rPr>
                <w:rFonts w:ascii="Times New Roman" w:hAnsi="Times New Roman"/>
                <w:sz w:val="26"/>
              </w:rPr>
              <w:t xml:space="preserve"> Инспектор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Е.Е.Тищенко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</w:t>
            </w:r>
            <w:r>
              <w:rPr>
                <w:sz w:val="26"/>
              </w:rPr>
              <w:t>.</w:t>
            </w:r>
          </w:p>
          <w:p w14:paraId="A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</w:t>
            </w:r>
            <w:r>
              <w:rPr>
                <w:sz w:val="26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485,2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485,2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3225,6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2.1.  </w:t>
            </w:r>
          </w:p>
          <w:p w14:paraId="A8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 (начальник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</w:t>
            </w:r>
            <w:r>
              <w:rPr>
                <w:rFonts w:ascii="Times New Roman" w:hAnsi="Times New Roman"/>
                <w:sz w:val="26"/>
              </w:rPr>
              <w:t>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</w:t>
            </w:r>
            <w:r>
              <w:rPr>
                <w:rFonts w:ascii="Times New Roman" w:hAnsi="Times New Roman"/>
                <w:sz w:val="26"/>
              </w:rPr>
              <w:t>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 xml:space="preserve">лавный специалист </w:t>
            </w:r>
            <w:r>
              <w:rPr>
                <w:rFonts w:ascii="Times New Roman" w:hAnsi="Times New Roman"/>
                <w:sz w:val="26"/>
              </w:rPr>
              <w:t>по ведению бухгалтерского учета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Е.Ф.Майстровская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</w:t>
            </w:r>
            <w:r>
              <w:rPr>
                <w:rFonts w:ascii="Times New Roman" w:hAnsi="Times New Roman"/>
                <w:sz w:val="26"/>
              </w:rPr>
              <w:t xml:space="preserve"> специалист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Л.М.Щербанева</w:t>
            </w:r>
            <w:r>
              <w:rPr>
                <w:rFonts w:ascii="Times New Roman" w:hAnsi="Times New Roman"/>
                <w:sz w:val="26"/>
              </w:rPr>
              <w:t>;</w:t>
            </w:r>
            <w:r>
              <w:rPr>
                <w:rFonts w:ascii="Times New Roman" w:hAnsi="Times New Roman"/>
                <w:sz w:val="26"/>
              </w:rPr>
              <w:t xml:space="preserve"> Инспектор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Е.Е.Тищенко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</w:t>
            </w:r>
            <w:r>
              <w:rPr>
                <w:rFonts w:ascii="Times New Roman" w:hAnsi="Times New Roman"/>
                <w:sz w:val="26"/>
              </w:rPr>
              <w:t>ов решений Собрания деп</w:t>
            </w:r>
            <w:r>
              <w:rPr>
                <w:rFonts w:ascii="Times New Roman" w:hAnsi="Times New Roman"/>
                <w:sz w:val="26"/>
              </w:rPr>
              <w:t xml:space="preserve">утатов </w:t>
            </w:r>
            <w:r>
              <w:rPr>
                <w:rFonts w:ascii="Times New Roman" w:hAnsi="Times New Roman"/>
                <w:sz w:val="26"/>
              </w:rPr>
              <w:t>Больш</w:t>
            </w:r>
            <w:r>
              <w:rPr>
                <w:rFonts w:ascii="Times New Roman" w:hAnsi="Times New Roman"/>
                <w:sz w:val="26"/>
              </w:rPr>
              <w:t>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</w:rPr>
              <w:t xml:space="preserve"> ,своевременная и качественная разработка нормативных правовых актов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A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</w:t>
            </w:r>
          </w:p>
          <w:p w14:paraId="B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 xml:space="preserve">2.2 </w:t>
            </w:r>
          </w:p>
          <w:p w14:paraId="B7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</w:t>
            </w:r>
            <w:r>
              <w:rPr>
                <w:rFonts w:ascii="Times New Roman" w:hAnsi="Times New Roman"/>
                <w:sz w:val="26"/>
              </w:rPr>
              <w:t xml:space="preserve">ение деятельности Администрации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>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</w:rPr>
              <w:t>по ведению бухгалтерского учета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Е.Ф.</w:t>
            </w:r>
            <w:r>
              <w:rPr>
                <w:rFonts w:ascii="Times New Roman" w:hAnsi="Times New Roman"/>
                <w:sz w:val="26"/>
              </w:rPr>
              <w:t>М</w:t>
            </w:r>
            <w:r>
              <w:rPr>
                <w:rFonts w:ascii="Times New Roman" w:hAnsi="Times New Roman"/>
                <w:sz w:val="26"/>
              </w:rPr>
              <w:t>айстровская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обес</w:t>
            </w:r>
            <w:r>
              <w:rPr>
                <w:sz w:val="26"/>
              </w:rPr>
              <w:t>печение реализации уп</w:t>
            </w:r>
            <w:r>
              <w:rPr>
                <w:sz w:val="26"/>
              </w:rPr>
              <w:t xml:space="preserve">равленческой и </w:t>
            </w:r>
            <w:r>
              <w:rPr>
                <w:sz w:val="26"/>
              </w:rPr>
              <w:t>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B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>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485,2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485,2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3225,6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2.3 </w:t>
            </w:r>
          </w:p>
          <w:p w14:paraId="C4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планирования и</w:t>
            </w:r>
            <w:r>
              <w:rPr>
                <w:rFonts w:ascii="Times New Roman" w:hAnsi="Times New Roman"/>
                <w:sz w:val="26"/>
              </w:rPr>
              <w:t xml:space="preserve"> исполнения расходов </w:t>
            </w:r>
            <w:r>
              <w:rPr>
                <w:rFonts w:ascii="Times New Roman" w:hAnsi="Times New Roman"/>
                <w:sz w:val="26"/>
              </w:rPr>
              <w:t xml:space="preserve">бюджета </w:t>
            </w:r>
            <w:r>
              <w:rPr>
                <w:rFonts w:ascii="Times New Roman" w:hAnsi="Times New Roman"/>
                <w:sz w:val="26"/>
              </w:rPr>
              <w:t>Большен</w:t>
            </w:r>
            <w:r>
              <w:rPr>
                <w:rFonts w:ascii="Times New Roman" w:hAnsi="Times New Roman"/>
                <w:sz w:val="26"/>
              </w:rPr>
              <w:t>еклиновского</w:t>
            </w:r>
            <w:r>
              <w:rPr>
                <w:rFonts w:ascii="Times New Roman" w:hAnsi="Times New Roman"/>
                <w:sz w:val="26"/>
              </w:rPr>
              <w:t>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</w:rPr>
              <w:t>по ведению бухгалтерского учета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Е.Ф.Майстровская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качественного и своевременного</w:t>
            </w:r>
            <w:r>
              <w:rPr>
                <w:rFonts w:ascii="Times New Roman" w:hAnsi="Times New Roman"/>
                <w:sz w:val="26"/>
              </w:rPr>
              <w:t xml:space="preserve"> исполнения бюджета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Большенеклиновско</w:t>
            </w:r>
            <w:r>
              <w:rPr>
                <w:rFonts w:ascii="Times New Roman" w:hAnsi="Times New Roman"/>
                <w:sz w:val="26"/>
              </w:rPr>
              <w:t>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C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2.4</w:t>
            </w:r>
          </w:p>
          <w:p w14:paraId="D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</w:t>
            </w:r>
            <w:r>
              <w:rPr>
                <w:rFonts w:ascii="Times New Roman" w:hAnsi="Times New Roman"/>
                <w:sz w:val="26"/>
              </w:rPr>
              <w:t>ции, контроля за со</w:t>
            </w:r>
            <w:r>
              <w:rPr>
                <w:rFonts w:ascii="Times New Roman" w:hAnsi="Times New Roman"/>
                <w:sz w:val="26"/>
              </w:rPr>
              <w:t>блюдением законода</w:t>
            </w:r>
            <w:r>
              <w:rPr>
                <w:rFonts w:ascii="Times New Roman" w:hAnsi="Times New Roman"/>
                <w:sz w:val="26"/>
              </w:rPr>
              <w:t xml:space="preserve">тельства Российской Федерации о контрактной системе в сфере закупок получателями средств бюджета </w:t>
            </w:r>
            <w:r>
              <w:rPr>
                <w:rFonts w:ascii="Times New Roman" w:hAnsi="Times New Roman"/>
                <w:sz w:val="26"/>
              </w:rPr>
              <w:t>Большенеклиновского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D3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</w:rPr>
              <w:t xml:space="preserve">по ведению </w:t>
            </w:r>
            <w:r>
              <w:rPr>
                <w:rFonts w:ascii="Times New Roman" w:hAnsi="Times New Roman"/>
                <w:sz w:val="26"/>
              </w:rPr>
              <w:t>бухгалтерского учет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>экономики</w:t>
            </w:r>
            <w:r>
              <w:rPr>
                <w:rFonts w:ascii="Times New Roman" w:hAnsi="Times New Roman"/>
                <w:sz w:val="26"/>
              </w:rPr>
              <w:t xml:space="preserve"> и финансов </w:t>
            </w:r>
            <w:r>
              <w:rPr>
                <w:rFonts w:ascii="Times New Roman" w:hAnsi="Times New Roman"/>
                <w:sz w:val="26"/>
              </w:rPr>
              <w:t>Е.Ф.Майстровская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</w:t>
            </w:r>
            <w:r>
              <w:rPr>
                <w:rFonts w:ascii="Times New Roman" w:hAnsi="Times New Roman"/>
                <w:sz w:val="26"/>
              </w:rPr>
              <w:t xml:space="preserve"> специалист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Л.М.Щербанева</w:t>
            </w:r>
          </w:p>
          <w:p w14:paraId="D5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пресечение нарушений в финансовобюджетной сфере, законода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тельства Россий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ской Федерации о контрактной системе в сфере закупок и пр</w:t>
            </w:r>
            <w:r>
              <w:rPr>
                <w:rFonts w:ascii="Times New Roman" w:hAnsi="Times New Roman"/>
                <w:sz w:val="26"/>
              </w:rPr>
              <w:t>иня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тие мер по</w:t>
            </w:r>
            <w:r>
              <w:rPr>
                <w:rFonts w:ascii="Times New Roman" w:hAnsi="Times New Roman"/>
                <w:sz w:val="26"/>
              </w:rPr>
              <w:t xml:space="preserve"> недо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пущению их в дальн</w:t>
            </w:r>
            <w:r>
              <w:rPr>
                <w:rFonts w:ascii="Times New Roman" w:hAnsi="Times New Roman"/>
                <w:sz w:val="26"/>
              </w:rPr>
              <w:t>ейшем;</w:t>
            </w:r>
          </w:p>
          <w:p w14:paraId="D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совершенствование методологи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ческой базы по осуществлению внутреннего муниципального финансового контроля; методологиче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ская поддержка муниципальных образований с целью единых подходов в воп-росах организа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ции в</w:t>
            </w:r>
            <w:r>
              <w:rPr>
                <w:rFonts w:ascii="Times New Roman" w:hAnsi="Times New Roman"/>
                <w:sz w:val="26"/>
              </w:rPr>
              <w:t>нутреннего мун</w:t>
            </w:r>
            <w:r>
              <w:rPr>
                <w:rFonts w:ascii="Times New Roman" w:hAnsi="Times New Roman"/>
                <w:sz w:val="26"/>
              </w:rPr>
              <w:t xml:space="preserve">иципального финансового </w:t>
            </w:r>
            <w:r>
              <w:rPr>
                <w:rFonts w:ascii="Times New Roman" w:hAnsi="Times New Roman"/>
                <w:sz w:val="26"/>
              </w:rPr>
              <w:t>контроля;обеспечение ис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пользования сре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дств бюджета по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селения в соот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ветствии с усло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виями, целями и в порядке, уста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новленных при их предоставле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нии в соответст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вии с действую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щимзаконода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тельством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D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</w:t>
            </w:r>
            <w:r>
              <w:rPr>
                <w:sz w:val="26"/>
              </w:rPr>
              <w:t>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Основное мероприятие</w:t>
            </w:r>
            <w:r>
              <w:rPr>
                <w:sz w:val="26"/>
              </w:rPr>
              <w:t xml:space="preserve"> 2.5</w:t>
            </w:r>
          </w:p>
          <w:p w14:paraId="E1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</w:t>
            </w:r>
            <w:r>
              <w:rPr>
                <w:rFonts w:ascii="Times New Roman" w:hAnsi="Times New Roman"/>
                <w:sz w:val="26"/>
              </w:rPr>
              <w:t xml:space="preserve"> специалист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Л.М.Щербанева</w:t>
            </w:r>
          </w:p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Веду</w:t>
            </w:r>
            <w:r>
              <w:rPr>
                <w:sz w:val="26"/>
              </w:rPr>
              <w:t xml:space="preserve">тся работы </w:t>
            </w:r>
            <w:r>
              <w:rPr>
                <w:sz w:val="26"/>
              </w:rPr>
              <w:t>по сопровождению программно</w:t>
            </w:r>
            <w:r>
              <w:rPr>
                <w:sz w:val="26"/>
              </w:rPr>
              <w:t>го обеспечения выполнены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E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программы</w:t>
            </w:r>
          </w:p>
          <w:p w14:paraId="EF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Представление в Собрание депутатов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проекта решения о бюджете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>сельского п</w:t>
            </w:r>
            <w:r>
              <w:rPr>
                <w:sz w:val="26"/>
              </w:rPr>
              <w:t>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z w:val="26"/>
              </w:rPr>
              <w:t>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</w:t>
            </w:r>
            <w:r>
              <w:rPr>
                <w:rFonts w:ascii="Times New Roman" w:hAnsi="Times New Roman"/>
                <w:sz w:val="26"/>
              </w:rPr>
              <w:t>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</w:p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своевременное внесение проекта решения о бюджете </w:t>
            </w:r>
            <w:r>
              <w:rPr>
                <w:sz w:val="26"/>
              </w:rPr>
              <w:t xml:space="preserve">Большенеклиновского </w:t>
            </w:r>
            <w:r>
              <w:rPr>
                <w:sz w:val="26"/>
              </w:rPr>
              <w:t>сельского поселения в Собрание депута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тов</w:t>
            </w:r>
            <w:r>
              <w:rPr>
                <w:sz w:val="26"/>
              </w:rPr>
              <w:t xml:space="preserve"> 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Подпрограмма 4. </w:t>
            </w:r>
          </w:p>
          <w:p w14:paraId="FB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</w:t>
            </w:r>
            <w:r>
              <w:rPr>
                <w:sz w:val="26"/>
              </w:rPr>
              <w:t>истемы расп</w:t>
            </w:r>
            <w:r>
              <w:rPr>
                <w:sz w:val="26"/>
              </w:rPr>
              <w:t>ределения финансовых ресурс</w:t>
            </w:r>
            <w:r>
              <w:rPr>
                <w:sz w:val="26"/>
              </w:rPr>
              <w:t>ов между уровнями бюджетной системы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</w:pPr>
            <w:r>
              <w:rPr>
                <w:rFonts w:ascii="Times New Roman" w:hAnsi="Times New Roman"/>
                <w:sz w:val="26"/>
              </w:rPr>
              <w:t>начальник отдела экономики и финансов В.Н.Лозенко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F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Основное мероприятие 3</w:t>
            </w:r>
            <w:r>
              <w:rPr>
                <w:sz w:val="26"/>
              </w:rPr>
              <w:t>.1</w:t>
            </w:r>
          </w:p>
          <w:p w14:paraId="07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Повышение эффективности предоставления и расходования межбюдж</w:t>
            </w:r>
            <w:r>
              <w:rPr>
                <w:sz w:val="26"/>
              </w:rPr>
              <w:t>етных транс</w:t>
            </w:r>
            <w:r>
              <w:rPr>
                <w:sz w:val="26"/>
              </w:rPr>
              <w:t>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</w:pPr>
            <w:r>
              <w:rPr>
                <w:rFonts w:ascii="Times New Roman" w:hAnsi="Times New Roman"/>
                <w:sz w:val="26"/>
              </w:rPr>
              <w:t>начальник отдела эко</w:t>
            </w:r>
            <w:r>
              <w:rPr>
                <w:rFonts w:ascii="Times New Roman" w:hAnsi="Times New Roman"/>
                <w:sz w:val="26"/>
              </w:rPr>
              <w:t>номики и финансов В.Н.Лозенко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0B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1"/>
              <w:rPr>
                <w:strike w:val="1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 программы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Совершенствование нормативн</w:t>
            </w:r>
            <w:r>
              <w:rPr>
                <w:sz w:val="26"/>
              </w:rPr>
              <w:t xml:space="preserve">о правовых </w:t>
            </w:r>
            <w:r>
              <w:rPr>
                <w:sz w:val="26"/>
              </w:rPr>
              <w:t>актов в части п</w:t>
            </w:r>
            <w:r>
              <w:rPr>
                <w:color w:val="000000"/>
                <w:sz w:val="26"/>
              </w:rPr>
              <w:t>овышения эфф</w:t>
            </w:r>
            <w:r>
              <w:rPr>
                <w:color w:val="000000"/>
                <w:sz w:val="26"/>
              </w:rPr>
              <w:t>ективности использования межбюджетных трансфертов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</w:pPr>
            <w:r>
              <w:rPr>
                <w:rFonts w:ascii="Times New Roman" w:hAnsi="Times New Roman"/>
                <w:sz w:val="26"/>
              </w:rPr>
              <w:t>начальник отдела экономики и финансов В.Н.Лозенко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своевременное внесение проекта решения о бюджете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Неклиновского района в Собран</w:t>
            </w:r>
            <w:r>
              <w:rPr>
                <w:sz w:val="26"/>
              </w:rPr>
              <w:t>ие депутато</w:t>
            </w:r>
            <w:r>
              <w:rPr>
                <w:sz w:val="26"/>
              </w:rPr>
              <w:t xml:space="preserve">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</w:t>
            </w:r>
            <w:r>
              <w:rPr>
                <w:sz w:val="26"/>
              </w:rPr>
              <w:t>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"/>
              <w:rPr>
                <w:sz w:val="26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550,7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550,7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3291,1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1"/>
              <w:rPr>
                <w:sz w:val="26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В.Н.Лозенко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2601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специалист </w:t>
            </w:r>
            <w:r>
              <w:rPr>
                <w:rFonts w:ascii="Times New Roman" w:hAnsi="Times New Roman"/>
                <w:sz w:val="26"/>
              </w:rPr>
              <w:t>по ведению бухгалтерского учета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>экономики</w:t>
            </w:r>
            <w:r>
              <w:rPr>
                <w:rFonts w:ascii="Times New Roman" w:hAnsi="Times New Roman"/>
                <w:sz w:val="26"/>
              </w:rPr>
              <w:t xml:space="preserve"> и финансов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Е.Ф.Майстровская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2701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</w:t>
            </w:r>
            <w:r>
              <w:rPr>
                <w:rFonts w:ascii="Times New Roman" w:hAnsi="Times New Roman"/>
                <w:sz w:val="26"/>
              </w:rPr>
              <w:t xml:space="preserve"> сп</w:t>
            </w:r>
            <w:r>
              <w:rPr>
                <w:rFonts w:ascii="Times New Roman" w:hAnsi="Times New Roman"/>
                <w:sz w:val="26"/>
              </w:rPr>
              <w:t xml:space="preserve">ециалист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Л.М.Щербанева</w:t>
            </w:r>
            <w:r>
              <w:rPr>
                <w:rFonts w:ascii="Times New Roman" w:hAnsi="Times New Roman"/>
                <w:sz w:val="26"/>
              </w:rPr>
              <w:t>;</w:t>
            </w:r>
            <w:r>
              <w:rPr>
                <w:rFonts w:ascii="Times New Roman" w:hAnsi="Times New Roman"/>
                <w:sz w:val="26"/>
              </w:rPr>
              <w:t xml:space="preserve"> Инспектор</w:t>
            </w:r>
            <w:r>
              <w:rPr>
                <w:rFonts w:ascii="Times New Roman" w:hAnsi="Times New Roman"/>
                <w:sz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6"/>
              </w:rPr>
              <w:t>Е.</w:t>
            </w:r>
            <w:r>
              <w:rPr>
                <w:rFonts w:ascii="Times New Roman" w:hAnsi="Times New Roman"/>
                <w:sz w:val="26"/>
              </w:rPr>
              <w:t>Е.Тищенко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1"/>
              <w:rPr>
                <w:sz w:val="2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1"/>
              <w:rPr>
                <w:sz w:val="2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1"/>
              <w:rPr>
                <w:sz w:val="26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1"/>
              <w:rPr>
                <w:sz w:val="26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"/>
              <w:rPr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1"/>
              <w:ind/>
              <w:jc w:val="center"/>
              <w:rPr>
                <w:sz w:val="26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1"/>
              <w:rPr>
                <w:sz w:val="2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1"/>
              <w:rPr>
                <w:sz w:val="2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1"/>
              <w:rPr>
                <w:sz w:val="26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1"/>
              <w:rPr>
                <w:sz w:val="26"/>
              </w:rPr>
            </w:pPr>
          </w:p>
        </w:tc>
      </w:tr>
    </w:tbl>
    <w:p w14:paraId="37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p w14:paraId="38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специалист, курирующий данное направлени</w:t>
      </w:r>
      <w:r>
        <w:rPr>
          <w:rFonts w:ascii="Times New Roman" w:hAnsi="Times New Roman"/>
          <w:sz w:val="24"/>
        </w:rPr>
        <w:t>е, По ст</w:t>
      </w:r>
      <w:r>
        <w:rPr>
          <w:rFonts w:ascii="Times New Roman" w:hAnsi="Times New Roman"/>
          <w:sz w:val="24"/>
        </w:rPr>
        <w:t>роке «Контрольное событие муницип</w:t>
      </w:r>
      <w:r>
        <w:rPr>
          <w:rFonts w:ascii="Times New Roman" w:hAnsi="Times New Roman"/>
          <w:sz w:val="24"/>
        </w:rPr>
        <w:t>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39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</w:t>
      </w:r>
      <w:r>
        <w:rPr>
          <w:rFonts w:ascii="Times New Roman" w:hAnsi="Times New Roman"/>
          <w:sz w:val="24"/>
        </w:rPr>
        <w:t xml:space="preserve"> меропри</w:t>
      </w:r>
      <w:r>
        <w:rPr>
          <w:rFonts w:ascii="Times New Roman" w:hAnsi="Times New Roman"/>
          <w:sz w:val="24"/>
        </w:rPr>
        <w:t>ятиям, мероприятиям ведомственных</w:t>
      </w:r>
      <w:r>
        <w:rPr>
          <w:rFonts w:ascii="Times New Roman" w:hAnsi="Times New Roman"/>
          <w:sz w:val="24"/>
        </w:rPr>
        <w:t xml:space="preserve"> целевых программ.</w:t>
      </w:r>
    </w:p>
    <w:p w14:paraId="3A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3B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</w:t>
      </w:r>
      <w:r>
        <w:rPr>
          <w:rFonts w:ascii="Times New Roman" w:hAnsi="Times New Roman"/>
          <w:sz w:val="24"/>
        </w:rPr>
        <w:t>ется исп</w:t>
      </w:r>
      <w:r>
        <w:rPr>
          <w:rFonts w:ascii="Times New Roman" w:hAnsi="Times New Roman"/>
          <w:sz w:val="24"/>
        </w:rPr>
        <w:t>ользование аббревиатур, например:</w:t>
      </w:r>
      <w:r>
        <w:rPr>
          <w:rFonts w:ascii="Times New Roman" w:hAnsi="Times New Roman"/>
          <w:sz w:val="24"/>
        </w:rPr>
        <w:t xml:space="preserve">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3C010000">
      <w:pPr>
        <w:widowControl w:val="0"/>
        <w:ind/>
        <w:outlineLvl w:val="2"/>
        <w:rPr>
          <w:sz w:val="28"/>
        </w:rPr>
      </w:pPr>
    </w:p>
    <w:p w14:paraId="3D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" w:type="paragraph">
    <w:name w:val="ConsPlusCell"/>
    <w:link w:val="Style_1_ch"/>
    <w:rPr>
      <w:rFonts w:ascii="Times New Roman" w:hAnsi="Times New Roman"/>
      <w:sz w:val="28"/>
    </w:rPr>
  </w:style>
  <w:style w:styleId="Style_1_ch" w:type="character">
    <w:name w:val="ConsPlusCell"/>
    <w:link w:val="Style_1"/>
    <w:rPr>
      <w:rFonts w:ascii="Times New Roman" w:hAnsi="Times New Roman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Postan"/>
    <w:basedOn w:val="Style_5"/>
    <w:link w:val="Style_2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0_ch" w:type="character">
    <w:name w:val="Postan"/>
    <w:basedOn w:val="Style_5_ch"/>
    <w:link w:val="Style_20"/>
    <w:rPr>
      <w:rFonts w:ascii="Times New Roman" w:hAnsi="Times New Roman"/>
      <w:sz w:val="2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5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26" w:type="paragraph">
    <w:name w:val="Title"/>
    <w:basedOn w:val="Style_5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6_ch" w:type="character">
    <w:name w:val="Title"/>
    <w:basedOn w:val="Style_5_ch"/>
    <w:link w:val="Style_26"/>
    <w:rPr>
      <w:rFonts w:ascii="Times New Roman" w:hAnsi="Times New Roman"/>
      <w:sz w:val="36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2023-07-20T11:25:45Z</dcterms:modified>
</cp:coreProperties>
</file>