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rFonts w:ascii="Calibri" w:hAnsi="Calibri"/>
          <w:b w:val="1"/>
          <w:sz w:val="22"/>
        </w:rPr>
        <w:drawing>
          <wp:inline>
            <wp:extent cx="828802" cy="11289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802" cy="11289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b w:val="1"/>
          <w:sz w:val="28"/>
        </w:rPr>
      </w:pPr>
    </w:p>
    <w:p w14:paraId="0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 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БОЛЬШЕНЕКЛИНОВСКОГО СЕЛЬСКОГО ПОСЕЛЕНИЯ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346850, с. Большая </w:t>
      </w:r>
      <w:r>
        <w:rPr>
          <w:rFonts w:ascii="Times New Roman" w:hAnsi="Times New Roman"/>
          <w:b w:val="1"/>
          <w:sz w:val="28"/>
        </w:rPr>
        <w:t>Неклиновка</w:t>
      </w:r>
      <w:r>
        <w:rPr>
          <w:rFonts w:ascii="Times New Roman" w:hAnsi="Times New Roman"/>
          <w:b w:val="1"/>
          <w:sz w:val="28"/>
        </w:rPr>
        <w:t>, пер. Памятный,1. тел.35-2-82,35-2-35</w:t>
      </w:r>
    </w:p>
    <w:p w14:paraId="07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__________________________________________________________________ </w:t>
      </w:r>
    </w:p>
    <w:p w14:paraId="08000000">
      <w:pPr>
        <w:pStyle w:val="Style_2"/>
      </w:pPr>
      <w:r>
        <w:t xml:space="preserve">РАСПОРЯЖЕНИЕ </w:t>
      </w:r>
    </w:p>
    <w:p w14:paraId="09000000">
      <w:pPr>
        <w:rPr>
          <w:rFonts w:ascii="Times New Roman" w:hAnsi="Times New Roman"/>
          <w:sz w:val="28"/>
        </w:rPr>
      </w:pPr>
    </w:p>
    <w:p w14:paraId="0A000000">
      <w:pPr>
        <w:spacing w:after="0"/>
        <w:ind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26</w:t>
      </w:r>
      <w:bookmarkStart w:id="1" w:name="_GoBack"/>
      <w:bookmarkEnd w:id="1"/>
      <w:r>
        <w:rPr>
          <w:rFonts w:ascii="Times New Roman" w:hAnsi="Times New Roman"/>
          <w:sz w:val="28"/>
        </w:rPr>
        <w:t>.06.2023</w:t>
      </w:r>
      <w:r>
        <w:rPr>
          <w:rFonts w:ascii="Times New Roman" w:hAnsi="Times New Roman"/>
          <w:sz w:val="28"/>
        </w:rPr>
        <w:t xml:space="preserve"> г.                       с. Большая </w:t>
      </w:r>
      <w:r>
        <w:rPr>
          <w:rFonts w:ascii="Times New Roman" w:hAnsi="Times New Roman"/>
          <w:sz w:val="28"/>
        </w:rPr>
        <w:t>Неклиновка</w:t>
      </w:r>
      <w:r>
        <w:rPr>
          <w:rFonts w:ascii="Times New Roman" w:hAnsi="Times New Roman"/>
          <w:sz w:val="28"/>
        </w:rPr>
        <w:t xml:space="preserve">                              № </w:t>
      </w:r>
      <w:r>
        <w:rPr>
          <w:rFonts w:ascii="Times New Roman" w:hAnsi="Times New Roman"/>
          <w:sz w:val="28"/>
        </w:rPr>
        <w:t>80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переносе детской игровой площадки</w:t>
      </w:r>
      <w:r>
        <w:rPr>
          <w:rFonts w:ascii="Times New Roman" w:hAnsi="Times New Roman"/>
          <w:sz w:val="28"/>
        </w:rPr>
        <w:t>»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Решением собрания депутатов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№ 72 от 16.06.</w:t>
      </w:r>
      <w:r>
        <w:rPr>
          <w:rFonts w:ascii="Times New Roman" w:hAnsi="Times New Roman"/>
          <w:sz w:val="28"/>
        </w:rPr>
        <w:t xml:space="preserve">2023г </w:t>
      </w:r>
      <w:r>
        <w:rPr>
          <w:rFonts w:ascii="Times New Roman" w:hAnsi="Times New Roman"/>
          <w:sz w:val="28"/>
        </w:rPr>
        <w:t>«О назначении опроса граждан на части территории муниципального образования «Большенеклиновское сельское поселение»</w:t>
      </w:r>
      <w:r>
        <w:rPr>
          <w:rFonts w:ascii="Times New Roman" w:hAnsi="Times New Roman"/>
          <w:sz w:val="28"/>
        </w:rPr>
        <w:t>, согласно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опросных листов, </w:t>
      </w:r>
      <w:r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об итогах сбора подписей граждан по вопросу: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>перенос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детской игровой площадки</w:t>
      </w:r>
      <w:r>
        <w:rPr>
          <w:rFonts w:ascii="Times New Roman" w:hAnsi="Times New Roman"/>
          <w:sz w:val="28"/>
        </w:rPr>
        <w:t xml:space="preserve"> от 21.06.2023г.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ерен</w:t>
      </w:r>
      <w:r>
        <w:rPr>
          <w:rFonts w:ascii="Times New Roman" w:hAnsi="Times New Roman"/>
          <w:sz w:val="28"/>
        </w:rPr>
        <w:t>ести</w:t>
      </w:r>
      <w:r>
        <w:rPr>
          <w:rFonts w:ascii="Times New Roman" w:hAnsi="Times New Roman"/>
          <w:sz w:val="28"/>
        </w:rPr>
        <w:t xml:space="preserve"> детск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игров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площадк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расположенн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по адресу: с. Большая </w:t>
      </w:r>
      <w:r>
        <w:rPr>
          <w:rFonts w:ascii="Times New Roman" w:hAnsi="Times New Roman"/>
          <w:sz w:val="28"/>
        </w:rPr>
        <w:t>Неклиновка</w:t>
      </w:r>
      <w:r>
        <w:rPr>
          <w:rFonts w:ascii="Times New Roman" w:hAnsi="Times New Roman"/>
          <w:sz w:val="28"/>
        </w:rPr>
        <w:t xml:space="preserve">, ул. Школьная, 30 А на территорию сквера, расположенного по адресу: с. Большая </w:t>
      </w:r>
      <w:r>
        <w:rPr>
          <w:rFonts w:ascii="Times New Roman" w:hAnsi="Times New Roman"/>
          <w:sz w:val="28"/>
        </w:rPr>
        <w:t>Неклиновка</w:t>
      </w:r>
      <w:r>
        <w:rPr>
          <w:rFonts w:ascii="Times New Roman" w:hAnsi="Times New Roman"/>
          <w:sz w:val="28"/>
        </w:rPr>
        <w:t>, пер. Памятный, 1 Б,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Контроль за выполнением данного постановления оставляю за собой.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8"/>
        </w:rPr>
        <w:t>Е.Н.Овчинникова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heading 3"/>
    <w:basedOn w:val="Style_3"/>
    <w:next w:val="Style_3"/>
    <w:link w:val="Style_2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28"/>
    </w:rPr>
  </w:style>
  <w:style w:styleId="Style_2_ch" w:type="character">
    <w:name w:val="heading 3"/>
    <w:basedOn w:val="Style_3_ch"/>
    <w:link w:val="Style_2"/>
    <w:rPr>
      <w:rFonts w:ascii="Times New Roman" w:hAnsi="Times New Roman"/>
      <w:b w:val="1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4"/>
    </w:rPr>
  </w:style>
  <w:style w:styleId="Style_1_ch" w:type="character">
    <w:name w:val="heading 1"/>
    <w:basedOn w:val="Style_3_ch"/>
    <w:link w:val="Style_1"/>
    <w:rPr>
      <w:rFonts w:ascii="Times New Roman" w:hAnsi="Times New Roman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rFonts w:ascii="XO Thames" w:hAnsi="XO Thames"/>
    </w:rPr>
  </w:style>
  <w:style w:styleId="Style_15_ch" w:type="character">
    <w:name w:val="Header and Footer"/>
    <w:link w:val="Style_15"/>
    <w:rPr>
      <w:rFonts w:ascii="XO Thames" w:hAnsi="XO Thames"/>
    </w:rPr>
  </w:style>
  <w:style w:styleId="Style_16" w:type="paragraph">
    <w:name w:val="Body Text"/>
    <w:basedOn w:val="Style_3"/>
    <w:link w:val="Style_16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6_ch" w:type="character">
    <w:name w:val="Body Text"/>
    <w:basedOn w:val="Style_3_ch"/>
    <w:link w:val="Style_16"/>
    <w:rPr>
      <w:rFonts w:ascii="Times New Roman" w:hAnsi="Times New Roman"/>
      <w:sz w:val="28"/>
    </w:rPr>
  </w:style>
  <w:style w:styleId="Style_17" w:type="paragraph">
    <w:name w:val="toc 9"/>
    <w:next w:val="Style_3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Обычный1"/>
    <w:link w:val="Style_19_ch"/>
    <w:rPr>
      <w:rFonts w:ascii="Calibri" w:hAnsi="Calibri"/>
      <w:sz w:val="22"/>
    </w:rPr>
  </w:style>
  <w:style w:styleId="Style_19_ch" w:type="character">
    <w:name w:val="Обычный1"/>
    <w:link w:val="Style_19"/>
    <w:rPr>
      <w:rFonts w:ascii="Calibri" w:hAnsi="Calibri"/>
      <w:sz w:val="22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List Paragraph"/>
    <w:basedOn w:val="Style_3"/>
    <w:link w:val="Style_26_ch"/>
    <w:pPr>
      <w:spacing w:after="0" w:line="240" w:lineRule="auto"/>
      <w:ind w:firstLine="0" w:left="708"/>
    </w:pPr>
    <w:rPr>
      <w:rFonts w:ascii="Times New Roman" w:hAnsi="Times New Roman"/>
      <w:sz w:val="24"/>
    </w:rPr>
  </w:style>
  <w:style w:styleId="Style_26_ch" w:type="character">
    <w:name w:val="List Paragraph"/>
    <w:basedOn w:val="Style_3_ch"/>
    <w:link w:val="Style_26"/>
    <w:rPr>
      <w:rFonts w:ascii="Times New Roman" w:hAnsi="Times New Roman"/>
      <w:sz w:val="24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2023-06-26T05:42:00Z</dcterms:modified>
</cp:coreProperties>
</file>